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00AB63" w14:textId="7C95F594" w:rsidR="00DF3B49" w:rsidRPr="00890CBC" w:rsidRDefault="00DF3B49" w:rsidP="00DF3B49">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11</w:t>
      </w:r>
      <w:r w:rsidR="000D2DE5">
        <w:rPr>
          <w:rFonts w:ascii="Arial" w:hAnsi="Arial" w:cs="Arial" w:hint="eastAsia"/>
          <w:b/>
          <w:sz w:val="24"/>
          <w:szCs w:val="24"/>
          <w:lang w:eastAsia="ko-KR"/>
        </w:rPr>
        <w:t>6</w:t>
      </w:r>
      <w:r w:rsidRPr="00F644CF">
        <w:rPr>
          <w:rFonts w:ascii="Arial" w:hAnsi="Arial" w:cs="Arial"/>
          <w:b/>
          <w:sz w:val="24"/>
          <w:szCs w:val="24"/>
        </w:rPr>
        <w:tab/>
      </w:r>
      <w:r w:rsidR="002B55D2" w:rsidRPr="0052722B">
        <w:rPr>
          <w:rFonts w:ascii="Arial" w:hAnsi="Arial" w:cs="Arial"/>
          <w:b/>
          <w:sz w:val="24"/>
          <w:szCs w:val="24"/>
        </w:rPr>
        <w:t>R4-</w:t>
      </w:r>
      <w:r w:rsidR="00AF17BF" w:rsidRPr="00AF17BF">
        <w:rPr>
          <w:rFonts w:ascii="Arial" w:hAnsi="Arial" w:cs="Arial"/>
          <w:b/>
          <w:sz w:val="24"/>
          <w:szCs w:val="24"/>
        </w:rPr>
        <w:t>2509632</w:t>
      </w:r>
    </w:p>
    <w:p w14:paraId="6A836FF5" w14:textId="3910765F" w:rsidR="00A6261E" w:rsidRPr="00807EF6" w:rsidRDefault="00A77F99" w:rsidP="00DF3B49">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cs="Arial"/>
          <w:b/>
          <w:sz w:val="24"/>
          <w:szCs w:val="24"/>
          <w:lang w:eastAsia="zh-CN"/>
        </w:rPr>
        <w:t>Bengaluru</w:t>
      </w:r>
      <w:r w:rsidR="00DF3B49" w:rsidRPr="00A01738">
        <w:rPr>
          <w:rFonts w:ascii="Arial" w:eastAsia="SimSun" w:hAnsi="Arial" w:cs="Arial"/>
          <w:b/>
          <w:sz w:val="24"/>
          <w:szCs w:val="24"/>
          <w:lang w:eastAsia="zh-CN"/>
        </w:rPr>
        <w:t>,</w:t>
      </w:r>
      <w:r w:rsidR="00DF3B49">
        <w:rPr>
          <w:rFonts w:ascii="Arial" w:eastAsia="SimSun" w:hAnsi="Arial" w:cs="Arial"/>
          <w:b/>
          <w:sz w:val="24"/>
          <w:szCs w:val="24"/>
          <w:lang w:eastAsia="zh-CN"/>
        </w:rPr>
        <w:t xml:space="preserve"> </w:t>
      </w:r>
      <w:r w:rsidR="000D2DE5">
        <w:rPr>
          <w:rFonts w:ascii="Arial" w:eastAsiaTheme="minorEastAsia" w:hAnsi="Arial" w:cs="Arial" w:hint="eastAsia"/>
          <w:b/>
          <w:sz w:val="24"/>
          <w:szCs w:val="24"/>
          <w:lang w:eastAsia="ko-KR"/>
        </w:rPr>
        <w:t>India</w:t>
      </w:r>
      <w:r w:rsidR="00DF3B49">
        <w:rPr>
          <w:rFonts w:ascii="Arial" w:eastAsia="SimSun" w:hAnsi="Arial" w:cs="Arial"/>
          <w:b/>
          <w:sz w:val="24"/>
          <w:szCs w:val="24"/>
          <w:lang w:eastAsia="zh-CN"/>
        </w:rPr>
        <w:t>,</w:t>
      </w:r>
      <w:r w:rsidR="00DF3B49" w:rsidRPr="00A01738">
        <w:rPr>
          <w:rFonts w:ascii="Arial" w:eastAsia="SimSun" w:hAnsi="Arial" w:cs="Arial"/>
          <w:b/>
          <w:sz w:val="24"/>
          <w:szCs w:val="24"/>
          <w:lang w:eastAsia="zh-CN"/>
        </w:rPr>
        <w:t xml:space="preserve"> </w:t>
      </w:r>
      <w:r w:rsidR="000D2DE5">
        <w:rPr>
          <w:rFonts w:ascii="Arial" w:eastAsiaTheme="minorEastAsia" w:hAnsi="Arial" w:cs="Arial" w:hint="eastAsia"/>
          <w:b/>
          <w:sz w:val="24"/>
          <w:szCs w:val="24"/>
          <w:lang w:eastAsia="ko-KR"/>
        </w:rPr>
        <w:t>25</w:t>
      </w:r>
      <w:r w:rsidR="00DF3B49" w:rsidRPr="00EB5912">
        <w:rPr>
          <w:rFonts w:ascii="Arial" w:eastAsia="SimSun" w:hAnsi="Arial"/>
          <w:b/>
          <w:sz w:val="24"/>
          <w:szCs w:val="24"/>
          <w:vertAlign w:val="superscript"/>
          <w:lang w:eastAsia="zh-CN"/>
        </w:rPr>
        <w:t>th</w:t>
      </w:r>
      <w:r w:rsidR="00DF3B49">
        <w:rPr>
          <w:rFonts w:ascii="Arial" w:eastAsia="SimSun" w:hAnsi="Arial"/>
          <w:b/>
          <w:sz w:val="24"/>
          <w:szCs w:val="24"/>
          <w:lang w:eastAsia="zh-CN"/>
        </w:rPr>
        <w:t xml:space="preserve"> </w:t>
      </w:r>
      <w:r w:rsidR="00DF3B49" w:rsidRPr="00AF705C">
        <w:rPr>
          <w:rFonts w:ascii="Arial" w:eastAsia="SimSun" w:hAnsi="Arial"/>
          <w:b/>
          <w:sz w:val="24"/>
          <w:szCs w:val="24"/>
          <w:lang w:eastAsia="zh-CN"/>
        </w:rPr>
        <w:t xml:space="preserve">– </w:t>
      </w:r>
      <w:r w:rsidR="000D2DE5">
        <w:rPr>
          <w:rFonts w:ascii="Arial" w:eastAsiaTheme="minorEastAsia" w:hAnsi="Arial" w:hint="eastAsia"/>
          <w:b/>
          <w:sz w:val="24"/>
          <w:szCs w:val="24"/>
          <w:lang w:eastAsia="ko-KR"/>
        </w:rPr>
        <w:t>29</w:t>
      </w:r>
      <w:r w:rsidR="000D2DE5" w:rsidRPr="000D2DE5">
        <w:rPr>
          <w:rFonts w:ascii="Arial" w:eastAsiaTheme="minorEastAsia" w:hAnsi="Arial" w:hint="eastAsia"/>
          <w:b/>
          <w:sz w:val="24"/>
          <w:szCs w:val="24"/>
          <w:vertAlign w:val="superscript"/>
          <w:lang w:eastAsia="ko-KR"/>
        </w:rPr>
        <w:t>th</w:t>
      </w:r>
      <w:r w:rsidR="00DF3B49" w:rsidRPr="00AF705C">
        <w:rPr>
          <w:rFonts w:ascii="Arial" w:eastAsia="SimSun" w:hAnsi="Arial"/>
          <w:b/>
          <w:sz w:val="24"/>
          <w:szCs w:val="24"/>
          <w:lang w:eastAsia="zh-CN"/>
        </w:rPr>
        <w:t xml:space="preserve"> </w:t>
      </w:r>
      <w:r w:rsidR="000D2DE5">
        <w:rPr>
          <w:rFonts w:ascii="Arial" w:eastAsiaTheme="minorEastAsia" w:hAnsi="Arial" w:hint="eastAsia"/>
          <w:b/>
          <w:sz w:val="24"/>
          <w:szCs w:val="24"/>
          <w:lang w:eastAsia="ko-KR"/>
        </w:rPr>
        <w:t>August</w:t>
      </w:r>
      <w:r w:rsidR="00DF3B49" w:rsidRPr="00AF705C">
        <w:rPr>
          <w:rFonts w:ascii="Arial" w:eastAsia="SimSun" w:hAnsi="Arial"/>
          <w:b/>
          <w:sz w:val="24"/>
          <w:szCs w:val="24"/>
          <w:lang w:eastAsia="zh-CN"/>
        </w:rPr>
        <w:t>, 202</w:t>
      </w:r>
      <w:r w:rsidR="00DF3B49">
        <w:rPr>
          <w:rFonts w:ascii="Arial" w:eastAsiaTheme="minorEastAsia" w:hAnsi="Arial" w:hint="eastAsia"/>
          <w:b/>
          <w:sz w:val="24"/>
          <w:szCs w:val="24"/>
          <w:lang w:eastAsia="ko-KR"/>
        </w:rPr>
        <w:t>5</w:t>
      </w:r>
    </w:p>
    <w:p w14:paraId="4F6B0988" w14:textId="77777777" w:rsidR="00A6261E" w:rsidRPr="00576FCA" w:rsidRDefault="00A6261E" w:rsidP="00A6261E">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58598617" w14:textId="77777777" w:rsidR="00A6261E"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7D79F878" w14:textId="005070D3" w:rsidR="00A6261E" w:rsidRPr="00D00460" w:rsidRDefault="00A6261E" w:rsidP="00A6261E">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153CE3" w:rsidRPr="00153CE3">
        <w:rPr>
          <w:rFonts w:ascii="Arial" w:hAnsi="Arial" w:cs="Arial"/>
          <w:lang w:val="en-US" w:eastAsia="ko-KR"/>
        </w:rPr>
        <w:t xml:space="preserve">Discussion on </w:t>
      </w:r>
      <w:r w:rsidR="00DF3F7A">
        <w:rPr>
          <w:rFonts w:ascii="Arial" w:hAnsi="Arial" w:cs="Arial" w:hint="eastAsia"/>
          <w:lang w:val="en-US" w:eastAsia="ko-KR"/>
        </w:rPr>
        <w:t xml:space="preserve">RRM requirements for </w:t>
      </w:r>
      <w:r w:rsidR="00FE4586">
        <w:rPr>
          <w:rFonts w:ascii="Arial" w:hAnsi="Arial" w:cs="Arial" w:hint="eastAsia"/>
          <w:lang w:val="en-US" w:eastAsia="ko-KR"/>
        </w:rPr>
        <w:t>Low Band CA operation</w:t>
      </w:r>
    </w:p>
    <w:p w14:paraId="4B3E04CF" w14:textId="5DEA427C" w:rsidR="00A6261E" w:rsidRPr="00012012" w:rsidRDefault="00A6261E" w:rsidP="00A6261E">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A77F99">
        <w:rPr>
          <w:rFonts w:ascii="Arial" w:hAnsi="Arial" w:cs="Arial" w:hint="eastAsia"/>
          <w:lang w:val="en-US" w:eastAsia="ko-KR"/>
        </w:rPr>
        <w:t>7.3.4</w:t>
      </w:r>
    </w:p>
    <w:p w14:paraId="2166BDF1" w14:textId="254B64B9" w:rsidR="001171FA"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bCs/>
          <w:lang w:val="en-US" w:eastAsia="ko-KR"/>
        </w:rPr>
        <w:t>Discussion</w:t>
      </w:r>
    </w:p>
    <w:p w14:paraId="7D917E4B" w14:textId="77777777" w:rsidR="001171FA" w:rsidRPr="00576FCA" w:rsidRDefault="001171FA" w:rsidP="00D4523D">
      <w:pPr>
        <w:pBdr>
          <w:bottom w:val="single" w:sz="4" w:space="1" w:color="auto"/>
        </w:pBdr>
        <w:jc w:val="both"/>
        <w:rPr>
          <w:rFonts w:ascii="Arial" w:hAnsi="Arial" w:cs="Arial"/>
          <w:lang w:val="en-US"/>
        </w:rPr>
      </w:pPr>
    </w:p>
    <w:p w14:paraId="100B1B37" w14:textId="77777777" w:rsidR="003C5363" w:rsidRDefault="001171FA" w:rsidP="00D4523D">
      <w:pPr>
        <w:pStyle w:val="1"/>
        <w:jc w:val="both"/>
        <w:rPr>
          <w:lang w:val="en-US" w:eastAsia="ko-KR"/>
        </w:rPr>
      </w:pPr>
      <w:r w:rsidRPr="00576FCA">
        <w:rPr>
          <w:lang w:val="en-US"/>
        </w:rPr>
        <w:t>Introduction</w:t>
      </w:r>
    </w:p>
    <w:p w14:paraId="16160E8A" w14:textId="71BF3D04" w:rsidR="00A22EF8" w:rsidRDefault="00774342" w:rsidP="00A22EF8">
      <w:pPr>
        <w:pStyle w:val="a0"/>
        <w:jc w:val="both"/>
        <w:rPr>
          <w:rFonts w:eastAsiaTheme="minorEastAsia"/>
          <w:b/>
          <w:u w:val="single"/>
          <w:lang w:eastAsia="ko-KR" w:bidi="ar"/>
        </w:rPr>
      </w:pPr>
      <w:r>
        <w:rPr>
          <w:rFonts w:hint="eastAsia"/>
          <w:lang w:val="en-US" w:eastAsia="ko-KR"/>
        </w:rPr>
        <w:t xml:space="preserve">In this </w:t>
      </w:r>
      <w:r>
        <w:rPr>
          <w:lang w:val="en-US" w:eastAsia="ko-KR"/>
        </w:rPr>
        <w:t>contribution</w:t>
      </w:r>
      <w:r>
        <w:rPr>
          <w:rFonts w:hint="eastAsia"/>
          <w:lang w:val="en-US" w:eastAsia="ko-KR"/>
        </w:rPr>
        <w:t xml:space="preserve">, we provide our views on RRM </w:t>
      </w:r>
      <w:r w:rsidR="00FE4586">
        <w:rPr>
          <w:rFonts w:hint="eastAsia"/>
          <w:lang w:val="en-US" w:eastAsia="ko-KR"/>
        </w:rPr>
        <w:t>issues</w:t>
      </w:r>
      <w:r>
        <w:rPr>
          <w:rFonts w:hint="eastAsia"/>
          <w:lang w:val="en-US" w:eastAsia="ko-KR"/>
        </w:rPr>
        <w:t xml:space="preserve"> for </w:t>
      </w:r>
      <w:r w:rsidR="00FE4586">
        <w:rPr>
          <w:rFonts w:hint="eastAsia"/>
          <w:lang w:val="en-US" w:eastAsia="ko-KR"/>
        </w:rPr>
        <w:t>low band CA via switching between FDD and SDL CC</w:t>
      </w:r>
      <w:r w:rsidR="00542E10">
        <w:rPr>
          <w:rFonts w:hint="eastAsia"/>
          <w:lang w:val="en-US" w:eastAsia="ko-KR"/>
        </w:rPr>
        <w:t xml:space="preserve"> based on the WF [1]</w:t>
      </w:r>
      <w:r w:rsidR="00A22EF8">
        <w:rPr>
          <w:rFonts w:hint="eastAsia"/>
          <w:lang w:val="en-US" w:eastAsia="ko-KR"/>
        </w:rPr>
        <w:t xml:space="preserve"> and RAN1 agreements on switching pattern below.</w:t>
      </w:r>
    </w:p>
    <w:tbl>
      <w:tblPr>
        <w:tblStyle w:val="a9"/>
        <w:tblW w:w="0" w:type="auto"/>
        <w:tblLook w:val="04A0" w:firstRow="1" w:lastRow="0" w:firstColumn="1" w:lastColumn="0" w:noHBand="0" w:noVBand="1"/>
      </w:tblPr>
      <w:tblGrid>
        <w:gridCol w:w="9855"/>
      </w:tblGrid>
      <w:tr w:rsidR="00A22EF8" w14:paraId="04F2D084" w14:textId="77777777" w:rsidTr="00FD4004">
        <w:tc>
          <w:tcPr>
            <w:tcW w:w="9855" w:type="dxa"/>
          </w:tcPr>
          <w:p w14:paraId="67387522" w14:textId="7F27DFD6" w:rsidR="00A22EF8" w:rsidRPr="00A22EF8" w:rsidRDefault="00A22EF8" w:rsidP="00FD4004">
            <w:pPr>
              <w:spacing w:after="120"/>
              <w:rPr>
                <w:rFonts w:eastAsiaTheme="minorEastAsia"/>
                <w:b/>
                <w:bCs/>
                <w:u w:val="single"/>
                <w:lang w:eastAsia="ko-KR"/>
              </w:rPr>
            </w:pPr>
            <w:r w:rsidRPr="00A22EF8">
              <w:rPr>
                <w:rFonts w:eastAsiaTheme="minorEastAsia" w:hint="eastAsia"/>
                <w:b/>
                <w:bCs/>
                <w:u w:val="single"/>
                <w:lang w:eastAsia="ko-KR"/>
              </w:rPr>
              <w:t>RAN1</w:t>
            </w:r>
            <w:r w:rsidR="00391FFB">
              <w:rPr>
                <w:rFonts w:eastAsiaTheme="minorEastAsia" w:hint="eastAsia"/>
                <w:b/>
                <w:bCs/>
                <w:u w:val="single"/>
                <w:lang w:eastAsia="ko-KR"/>
              </w:rPr>
              <w:t>#121</w:t>
            </w:r>
            <w:r w:rsidRPr="00A22EF8">
              <w:rPr>
                <w:rFonts w:eastAsiaTheme="minorEastAsia" w:hint="eastAsia"/>
                <w:b/>
                <w:bCs/>
                <w:u w:val="single"/>
                <w:lang w:eastAsia="ko-KR"/>
              </w:rPr>
              <w:t xml:space="preserve"> agreement</w:t>
            </w:r>
            <w:r w:rsidR="00391FFB">
              <w:rPr>
                <w:rFonts w:eastAsiaTheme="minorEastAsia" w:hint="eastAsia"/>
                <w:b/>
                <w:bCs/>
                <w:u w:val="single"/>
                <w:lang w:eastAsia="ko-KR"/>
              </w:rPr>
              <w:t>s</w:t>
            </w:r>
          </w:p>
          <w:p w14:paraId="4ADDA4A8" w14:textId="77777777" w:rsidR="00391FFB" w:rsidRPr="0000730D" w:rsidRDefault="00391FFB" w:rsidP="00391FFB">
            <w:pPr>
              <w:contextualSpacing/>
              <w:rPr>
                <w:rFonts w:eastAsia="DengXian"/>
                <w:color w:val="000000"/>
                <w:highlight w:val="green"/>
              </w:rPr>
            </w:pPr>
            <w:r w:rsidRPr="0000730D">
              <w:rPr>
                <w:rFonts w:eastAsia="DengXian" w:hint="eastAsia"/>
                <w:color w:val="000000"/>
                <w:highlight w:val="green"/>
              </w:rPr>
              <w:t>Agreement</w:t>
            </w:r>
          </w:p>
          <w:p w14:paraId="3402A4D6" w14:textId="77777777" w:rsidR="00391FFB" w:rsidRPr="0000730D" w:rsidRDefault="00391FFB" w:rsidP="00391FFB">
            <w:pPr>
              <w:contextualSpacing/>
              <w:rPr>
                <w:color w:val="000000"/>
              </w:rPr>
            </w:pPr>
            <w:r w:rsidRPr="0000730D">
              <w:rPr>
                <w:color w:val="000000"/>
              </w:rPr>
              <w:t>For Rel-19 low NR band carrier aggregation via switching, support configuration of only one switching pattern to a UE based on UE-specific RRC configuration.</w:t>
            </w:r>
          </w:p>
          <w:p w14:paraId="647A7D7B" w14:textId="77777777" w:rsidR="00391FFB" w:rsidRPr="0000730D" w:rsidRDefault="00391FFB" w:rsidP="00391FFB">
            <w:pPr>
              <w:contextualSpacing/>
              <w:rPr>
                <w:rFonts w:eastAsia="DengXian"/>
              </w:rPr>
            </w:pPr>
          </w:p>
          <w:p w14:paraId="4A2CCC6C" w14:textId="77777777" w:rsidR="00391FFB" w:rsidRPr="0000730D" w:rsidRDefault="00391FFB" w:rsidP="00391FFB">
            <w:pPr>
              <w:contextualSpacing/>
              <w:rPr>
                <w:rFonts w:eastAsia="DengXian"/>
                <w:highlight w:val="green"/>
              </w:rPr>
            </w:pPr>
            <w:r w:rsidRPr="0000730D">
              <w:rPr>
                <w:rFonts w:eastAsia="DengXian" w:hint="eastAsia"/>
                <w:highlight w:val="green"/>
              </w:rPr>
              <w:t>Agreement</w:t>
            </w:r>
          </w:p>
          <w:p w14:paraId="33AB24ED" w14:textId="77777777" w:rsidR="00391FFB" w:rsidRPr="0000730D" w:rsidRDefault="00391FFB" w:rsidP="00391FFB">
            <w:pPr>
              <w:contextualSpacing/>
            </w:pPr>
            <w:r w:rsidRPr="0000730D">
              <w:rPr>
                <w:color w:val="000000"/>
              </w:rPr>
              <w:t xml:space="preserve">For RRC configuration of semi-static switching pattern in Rel-19 low NR band carrier aggregation via switching, regarding the location of the switching gap for switching from FDD carrier to SDL carrier, </w:t>
            </w:r>
            <w:r w:rsidRPr="0000730D">
              <w:rPr>
                <w:color w:val="000000" w:themeColor="text1"/>
              </w:rPr>
              <w:t xml:space="preserve">only </w:t>
            </w:r>
            <w:r w:rsidRPr="0000730D">
              <w:rPr>
                <w:color w:val="000000"/>
              </w:rPr>
              <w:t>support the s</w:t>
            </w:r>
            <w:r w:rsidRPr="0000730D">
              <w:t>witching gap is located at the “switch from” carrier, i.e., FDD carrier.</w:t>
            </w:r>
          </w:p>
          <w:p w14:paraId="47B45BD5" w14:textId="77777777" w:rsidR="00391FFB" w:rsidRPr="0000730D" w:rsidRDefault="00391FFB" w:rsidP="00391FFB">
            <w:pPr>
              <w:contextualSpacing/>
            </w:pPr>
          </w:p>
          <w:p w14:paraId="6D33DC02" w14:textId="77777777" w:rsidR="00391FFB" w:rsidRPr="0000730D" w:rsidRDefault="00391FFB" w:rsidP="00391FFB">
            <w:pPr>
              <w:contextualSpacing/>
              <w:rPr>
                <w:rFonts w:eastAsia="DengXian"/>
                <w:highlight w:val="green"/>
              </w:rPr>
            </w:pPr>
            <w:r w:rsidRPr="0000730D">
              <w:rPr>
                <w:rFonts w:eastAsia="DengXian" w:hint="eastAsia"/>
                <w:highlight w:val="green"/>
              </w:rPr>
              <w:t>Agreement</w:t>
            </w:r>
          </w:p>
          <w:p w14:paraId="798C2C90" w14:textId="77777777" w:rsidR="00391FFB" w:rsidRPr="0000730D" w:rsidRDefault="00391FFB" w:rsidP="00391FFB">
            <w:pPr>
              <w:pStyle w:val="0Maintext"/>
              <w:numPr>
                <w:ilvl w:val="0"/>
                <w:numId w:val="7"/>
              </w:numPr>
              <w:spacing w:line="240" w:lineRule="auto"/>
              <w:contextualSpacing/>
              <w:rPr>
                <w:rFonts w:cs="Times New Roman"/>
              </w:rPr>
            </w:pPr>
            <w:r w:rsidRPr="0000730D">
              <w:rPr>
                <w:rFonts w:cs="Times New Roman"/>
              </w:rPr>
              <w:t xml:space="preserve">For Rel-19 low NR band carrier aggregation via switching, in terms of the collision handling </w:t>
            </w:r>
          </w:p>
          <w:p w14:paraId="119689A0" w14:textId="77777777" w:rsidR="00391FFB" w:rsidRPr="0000730D" w:rsidRDefault="00391FFB" w:rsidP="00391FFB">
            <w:pPr>
              <w:pStyle w:val="0Maintext"/>
              <w:numPr>
                <w:ilvl w:val="1"/>
                <w:numId w:val="7"/>
              </w:numPr>
              <w:spacing w:after="0" w:line="240" w:lineRule="auto"/>
              <w:contextualSpacing/>
              <w:rPr>
                <w:color w:val="000000"/>
              </w:rPr>
            </w:pPr>
            <w:r w:rsidRPr="0000730D">
              <w:rPr>
                <w:color w:val="000000"/>
              </w:rPr>
              <w:t>The following cases for collision handling are specified where UL TA is assumed to be 0 for the determination of overlapping. The UL TA =0 assumption only applies to the UL transmission configured by higher layer</w:t>
            </w:r>
          </w:p>
          <w:p w14:paraId="572A7599" w14:textId="77777777" w:rsidR="00391FFB" w:rsidRPr="0000730D" w:rsidRDefault="00391FFB" w:rsidP="00391FFB">
            <w:pPr>
              <w:pStyle w:val="0Maintext"/>
              <w:numPr>
                <w:ilvl w:val="2"/>
                <w:numId w:val="7"/>
              </w:numPr>
              <w:spacing w:line="240" w:lineRule="auto"/>
              <w:contextualSpacing/>
              <w:rPr>
                <w:rFonts w:cs="Times New Roman"/>
              </w:rPr>
            </w:pPr>
            <w:r w:rsidRPr="0000730D">
              <w:rPr>
                <w:rFonts w:cs="Times New Roman"/>
                <w:color w:val="000000"/>
              </w:rPr>
              <w:t xml:space="preserve">Collision 1: If a UE is configured by higher layers to transmit a PUSCH, PUCCH, </w:t>
            </w:r>
            <w:r w:rsidRPr="0000730D">
              <w:rPr>
                <w:rFonts w:cs="Times New Roman"/>
              </w:rPr>
              <w:t xml:space="preserve">PRACH, or SRS in a set of symbols of an UL slot on the FDD carrier that overlaps, even partially, with the set of symbols of the switching gap, the UE does not transmit the PUSCH, PUCCH, PRACH, or SRS </w:t>
            </w:r>
          </w:p>
          <w:p w14:paraId="12EE4A72" w14:textId="77777777" w:rsidR="00391FFB" w:rsidRPr="0000730D" w:rsidRDefault="00391FFB" w:rsidP="00391FFB">
            <w:pPr>
              <w:pStyle w:val="0Maintext"/>
              <w:numPr>
                <w:ilvl w:val="2"/>
                <w:numId w:val="7"/>
              </w:numPr>
              <w:spacing w:line="240" w:lineRule="auto"/>
              <w:contextualSpacing/>
              <w:rPr>
                <w:rFonts w:cs="Times New Roman"/>
              </w:rPr>
            </w:pPr>
            <w:r w:rsidRPr="0000730D">
              <w:rPr>
                <w:rFonts w:cs="Times New Roman"/>
              </w:rPr>
              <w:t xml:space="preserve">Collision 2: If a UE is configured by higher layers to transmit a PUSCH, PUCCH, PRACH, or SRS in a set of symbols of an UL slot on the FDD carrier that overlaps, even partially, with the set of symbols of the DL slot indicated as SDL carrier, the UE does not transmit the PUSCH, PUCCH, PRACH, or SRS </w:t>
            </w:r>
          </w:p>
          <w:p w14:paraId="5AAAC56A" w14:textId="77777777" w:rsidR="00391FFB" w:rsidRPr="0000730D" w:rsidRDefault="00391FFB" w:rsidP="00391FFB">
            <w:pPr>
              <w:pStyle w:val="0Maintext"/>
              <w:numPr>
                <w:ilvl w:val="2"/>
                <w:numId w:val="7"/>
              </w:numPr>
              <w:spacing w:line="240" w:lineRule="auto"/>
              <w:contextualSpacing/>
              <w:rPr>
                <w:rFonts w:cs="Times New Roman"/>
              </w:rPr>
            </w:pPr>
            <w:r w:rsidRPr="0000730D">
              <w:rPr>
                <w:rFonts w:cs="Times New Roman"/>
              </w:rPr>
              <w:t>Collision 3: If a UE is configured by higher layers to receive a PDCCH, PDSCH, PRS or CSI-RS in a set of symbols of a DL slot on the SDL carrier that overlaps, even partially, with the set of symbols of the switching gap, the UE does not receive the PDCCH, PDSCH, PRS or CSI-RS.</w:t>
            </w:r>
          </w:p>
          <w:p w14:paraId="646450B7" w14:textId="77777777" w:rsidR="00391FFB" w:rsidRPr="0000730D" w:rsidRDefault="00391FFB" w:rsidP="00391FFB">
            <w:pPr>
              <w:pStyle w:val="0Maintext"/>
              <w:numPr>
                <w:ilvl w:val="2"/>
                <w:numId w:val="7"/>
              </w:numPr>
              <w:spacing w:line="240" w:lineRule="auto"/>
              <w:contextualSpacing/>
              <w:rPr>
                <w:rFonts w:cs="Times New Roman"/>
              </w:rPr>
            </w:pPr>
            <w:r w:rsidRPr="0000730D">
              <w:rPr>
                <w:rFonts w:cs="Times New Roman"/>
              </w:rPr>
              <w:t xml:space="preserve">Collision 4: If a UE is configured by higher layers to receive a PDCCH, PDSCH, PRS or CSI-RS in a set of symbols of a DL slot on the SDL carrier that overlaps, even partially, with the set of symbols of the DL slot indicated as FDD carrier, the UE does not receive the PDCCH, PDSCH, PRS or CSI-RS </w:t>
            </w:r>
          </w:p>
          <w:p w14:paraId="77797B2E" w14:textId="77777777" w:rsidR="00391FFB" w:rsidRPr="0000730D" w:rsidRDefault="00391FFB" w:rsidP="00391FFB">
            <w:pPr>
              <w:pStyle w:val="0Maintext"/>
              <w:numPr>
                <w:ilvl w:val="2"/>
                <w:numId w:val="7"/>
              </w:numPr>
              <w:spacing w:line="240" w:lineRule="auto"/>
              <w:contextualSpacing/>
              <w:rPr>
                <w:rFonts w:cs="Times New Roman"/>
              </w:rPr>
            </w:pPr>
            <w:r w:rsidRPr="0000730D">
              <w:rPr>
                <w:rFonts w:cs="Times New Roman"/>
              </w:rPr>
              <w:t>Collision 5: If a UE is configured by higher layers to receive a PDCCH, PDSCH, PRS or CSI-RS in a set of symbols of a DL slot on the FDD carrier that overlaps, even partially, with the set of symbols of the switching gap, the UE does not receive the PDCCH, PDSCH, PRS or CSI-RS.</w:t>
            </w:r>
          </w:p>
          <w:p w14:paraId="0A7799D6" w14:textId="77777777" w:rsidR="00391FFB" w:rsidRPr="0000730D" w:rsidRDefault="00391FFB" w:rsidP="00391FFB">
            <w:pPr>
              <w:pStyle w:val="0Maintext"/>
              <w:numPr>
                <w:ilvl w:val="2"/>
                <w:numId w:val="7"/>
              </w:numPr>
              <w:spacing w:line="240" w:lineRule="auto"/>
              <w:contextualSpacing/>
              <w:rPr>
                <w:rFonts w:cs="Times New Roman"/>
              </w:rPr>
            </w:pPr>
            <w:r w:rsidRPr="0000730D">
              <w:rPr>
                <w:rFonts w:cs="Times New Roman"/>
              </w:rPr>
              <w:t>Collision 6: If a UE is configured by higher layers to receive a PDCCH, PDSCH, PRS or CSI-RS in a set of symbols of a DL slot on the FDD carrier that overlaps, even partially, with the set of symbols of the DL slot indicated as SDL carrier, the UE does not receive the PDCCH, PDSCH, PRS or CSI-RS</w:t>
            </w:r>
          </w:p>
          <w:p w14:paraId="29555F9D" w14:textId="77777777" w:rsidR="00391FFB" w:rsidRPr="0000730D" w:rsidRDefault="00391FFB" w:rsidP="00391FFB">
            <w:pPr>
              <w:pStyle w:val="0Maintext"/>
              <w:numPr>
                <w:ilvl w:val="1"/>
                <w:numId w:val="7"/>
              </w:numPr>
              <w:spacing w:line="240" w:lineRule="auto"/>
              <w:contextualSpacing/>
              <w:rPr>
                <w:rFonts w:cs="Times New Roman"/>
              </w:rPr>
            </w:pPr>
            <w:r w:rsidRPr="0000730D">
              <w:rPr>
                <w:rFonts w:cs="Times New Roman"/>
              </w:rPr>
              <w:t xml:space="preserve">For the other cases, i.e., DL and UL </w:t>
            </w:r>
            <w:r w:rsidRPr="0000730D">
              <w:t xml:space="preserve">signals/channels scheduled/triggered by DCI </w:t>
            </w:r>
          </w:p>
          <w:p w14:paraId="4B41DEB4" w14:textId="77777777" w:rsidR="00391FFB" w:rsidRPr="0000730D" w:rsidRDefault="00391FFB" w:rsidP="00391FFB">
            <w:pPr>
              <w:pStyle w:val="0Maintext"/>
              <w:numPr>
                <w:ilvl w:val="2"/>
                <w:numId w:val="7"/>
              </w:numPr>
              <w:spacing w:line="240" w:lineRule="auto"/>
              <w:contextualSpacing/>
              <w:rPr>
                <w:rFonts w:cs="Times New Roman"/>
              </w:rPr>
            </w:pPr>
            <w:r w:rsidRPr="0000730D">
              <w:rPr>
                <w:rFonts w:eastAsia="DengXian" w:cs="Times New Roman" w:hint="eastAsia"/>
                <w:lang w:val="en-GB" w:eastAsia="zh-CN"/>
              </w:rPr>
              <w:t>A</w:t>
            </w:r>
            <w:r w:rsidRPr="0000730D">
              <w:rPr>
                <w:rFonts w:cs="Times New Roman"/>
                <w:lang w:val="en-GB"/>
              </w:rPr>
              <w:t xml:space="preserve"> UE is not expected </w:t>
            </w:r>
            <w:r w:rsidRPr="0000730D">
              <w:rPr>
                <w:rFonts w:eastAsia="DengXian" w:cs="Times New Roman" w:hint="eastAsia"/>
                <w:lang w:val="en-GB" w:eastAsia="zh-CN"/>
              </w:rPr>
              <w:t xml:space="preserve">any </w:t>
            </w:r>
            <w:r w:rsidRPr="0000730D">
              <w:rPr>
                <w:rFonts w:cs="Times New Roman"/>
                <w:lang w:val="en-GB"/>
              </w:rPr>
              <w:t>schedul</w:t>
            </w:r>
            <w:r w:rsidRPr="0000730D">
              <w:rPr>
                <w:rFonts w:eastAsia="DengXian" w:cs="Times New Roman" w:hint="eastAsia"/>
                <w:lang w:val="en-GB" w:eastAsia="zh-CN"/>
              </w:rPr>
              <w:t>ing</w:t>
            </w:r>
            <w:r w:rsidRPr="0000730D">
              <w:rPr>
                <w:rFonts w:cs="Times New Roman"/>
                <w:lang w:val="en-GB"/>
              </w:rPr>
              <w:t>/trigge</w:t>
            </w:r>
            <w:r w:rsidRPr="0000730D">
              <w:rPr>
                <w:rFonts w:eastAsia="DengXian" w:cs="Times New Roman" w:hint="eastAsia"/>
                <w:lang w:val="en-GB" w:eastAsia="zh-CN"/>
              </w:rPr>
              <w:t>ring</w:t>
            </w:r>
            <w:r w:rsidRPr="0000730D">
              <w:rPr>
                <w:rFonts w:cs="Times New Roman"/>
                <w:lang w:val="en-GB"/>
              </w:rPr>
              <w:t xml:space="preserve"> </w:t>
            </w:r>
            <w:r w:rsidRPr="0000730D">
              <w:rPr>
                <w:rFonts w:eastAsia="DengXian" w:cs="Times New Roman" w:hint="eastAsia"/>
                <w:lang w:val="en-GB" w:eastAsia="zh-CN"/>
              </w:rPr>
              <w:t>from</w:t>
            </w:r>
            <w:r w:rsidRPr="0000730D">
              <w:rPr>
                <w:rFonts w:cs="Times New Roman"/>
                <w:lang w:val="en-GB"/>
              </w:rPr>
              <w:t xml:space="preserve"> network</w:t>
            </w:r>
            <w:r w:rsidRPr="0000730D">
              <w:rPr>
                <w:rFonts w:eastAsia="DengXian" w:cs="Times New Roman" w:hint="eastAsia"/>
                <w:lang w:val="en-GB" w:eastAsia="zh-CN"/>
              </w:rPr>
              <w:t xml:space="preserve"> that will lead to above collisions</w:t>
            </w:r>
            <w:r w:rsidRPr="0000730D">
              <w:t xml:space="preserve"> </w:t>
            </w:r>
          </w:p>
          <w:p w14:paraId="390982F9" w14:textId="77777777" w:rsidR="00391FFB" w:rsidRPr="0000730D" w:rsidRDefault="00391FFB" w:rsidP="00391FFB">
            <w:pPr>
              <w:pStyle w:val="0Maintext"/>
              <w:numPr>
                <w:ilvl w:val="3"/>
                <w:numId w:val="7"/>
              </w:numPr>
              <w:spacing w:line="240" w:lineRule="auto"/>
              <w:contextualSpacing/>
              <w:rPr>
                <w:rFonts w:cs="Times New Roman"/>
              </w:rPr>
            </w:pPr>
            <w:r w:rsidRPr="0000730D">
              <w:t xml:space="preserve">Except that the </w:t>
            </w:r>
            <w:r w:rsidRPr="0000730D">
              <w:rPr>
                <w:rFonts w:cs="Times New Roman"/>
              </w:rPr>
              <w:t xml:space="preserve">PUSCH, PUCCH, PRACH, or SRS transmission that </w:t>
            </w:r>
            <w:r w:rsidRPr="0000730D">
              <w:rPr>
                <w:rFonts w:eastAsia="DengXian" w:cs="Times New Roman" w:hint="eastAsia"/>
                <w:lang w:eastAsia="zh-CN"/>
              </w:rPr>
              <w:t>overlapped</w:t>
            </w:r>
            <w:r w:rsidRPr="0000730D">
              <w:rPr>
                <w:rFonts w:cs="Times New Roman"/>
              </w:rPr>
              <w:t xml:space="preserve"> with the switching gap on SDL carrier when the SDL carrier switches to FDD carrier is not considered as collision</w:t>
            </w:r>
          </w:p>
          <w:p w14:paraId="1A0D228A" w14:textId="3CF24D4B" w:rsidR="00A22EF8" w:rsidRPr="009F732D" w:rsidRDefault="00391FFB" w:rsidP="00391FFB">
            <w:pPr>
              <w:pStyle w:val="0Maintext"/>
              <w:numPr>
                <w:ilvl w:val="0"/>
                <w:numId w:val="7"/>
              </w:numPr>
              <w:spacing w:line="240" w:lineRule="auto"/>
              <w:contextualSpacing/>
              <w:rPr>
                <w:rFonts w:eastAsiaTheme="minorEastAsia"/>
                <w:b/>
                <w:u w:val="single"/>
                <w:lang w:eastAsia="ko-KR" w:bidi="ar"/>
              </w:rPr>
            </w:pPr>
            <w:r w:rsidRPr="0000730D">
              <w:lastRenderedPageBreak/>
              <w:t>UE expects that the switching gap configured by the NW for SDL carrier to FDD carrier switching covers at least the switching period as in RAN4 LS (R1-2501702) and UL TA</w:t>
            </w:r>
          </w:p>
        </w:tc>
      </w:tr>
    </w:tbl>
    <w:p w14:paraId="39CE9106" w14:textId="77777777" w:rsidR="00DF3F7A" w:rsidRPr="00A22EF8" w:rsidRDefault="00DF3F7A" w:rsidP="00662107">
      <w:pPr>
        <w:pStyle w:val="a0"/>
        <w:jc w:val="both"/>
        <w:rPr>
          <w:lang w:eastAsia="ko-KR"/>
        </w:rPr>
      </w:pPr>
    </w:p>
    <w:p w14:paraId="01C57303" w14:textId="12FECC17" w:rsidR="003E2503" w:rsidRDefault="00CE6633" w:rsidP="00214BAC">
      <w:pPr>
        <w:pStyle w:val="1"/>
        <w:spacing w:line="276" w:lineRule="auto"/>
        <w:jc w:val="both"/>
        <w:rPr>
          <w:lang w:val="en-US" w:eastAsia="ko-KR"/>
        </w:rPr>
      </w:pPr>
      <w:r>
        <w:rPr>
          <w:lang w:val="en-US" w:eastAsia="ko-KR"/>
        </w:rPr>
        <w:t>Discussion</w:t>
      </w:r>
    </w:p>
    <w:p w14:paraId="49AD7CD9" w14:textId="35D05726" w:rsidR="003141EF" w:rsidRDefault="002252FA" w:rsidP="002252FA">
      <w:pPr>
        <w:pStyle w:val="20"/>
        <w:rPr>
          <w:lang w:val="en-US" w:eastAsia="ko-KR"/>
        </w:rPr>
      </w:pPr>
      <w:r w:rsidRPr="004F44CD">
        <w:rPr>
          <w:lang w:val="en-US" w:eastAsia="ko-KR"/>
        </w:rPr>
        <w:t>General</w:t>
      </w:r>
    </w:p>
    <w:p w14:paraId="318AE3A8" w14:textId="2DBEC742" w:rsidR="00B14831" w:rsidRDefault="00B14831" w:rsidP="00FE7D35">
      <w:pPr>
        <w:pStyle w:val="a0"/>
        <w:rPr>
          <w:b/>
          <w:u w:val="single"/>
          <w:lang w:eastAsia="ko-KR"/>
        </w:rPr>
      </w:pPr>
      <w:r w:rsidRPr="00B14831">
        <w:rPr>
          <w:b/>
          <w:u w:val="single"/>
          <w:lang w:eastAsia="ko-KR"/>
        </w:rPr>
        <w:t>MRTD assumptions for R19 LB CA via switching</w:t>
      </w:r>
    </w:p>
    <w:tbl>
      <w:tblPr>
        <w:tblStyle w:val="a9"/>
        <w:tblW w:w="0" w:type="auto"/>
        <w:tblLook w:val="04A0" w:firstRow="1" w:lastRow="0" w:firstColumn="1" w:lastColumn="0" w:noHBand="0" w:noVBand="1"/>
      </w:tblPr>
      <w:tblGrid>
        <w:gridCol w:w="9855"/>
      </w:tblGrid>
      <w:tr w:rsidR="00B14831" w14:paraId="4D4AB20E" w14:textId="77777777">
        <w:tc>
          <w:tcPr>
            <w:tcW w:w="9855" w:type="dxa"/>
          </w:tcPr>
          <w:p w14:paraId="25147633" w14:textId="7A4B19E5" w:rsidR="00B14831" w:rsidRPr="004F44CD" w:rsidRDefault="00B14831" w:rsidP="00B14831">
            <w:pPr>
              <w:spacing w:after="120"/>
              <w:rPr>
                <w:bCs/>
                <w:lang w:eastAsia="ko-KR"/>
              </w:rPr>
            </w:pPr>
            <w:r w:rsidRPr="004F44CD">
              <w:rPr>
                <w:bCs/>
                <w:lang w:eastAsia="ko-KR"/>
              </w:rPr>
              <w:t>Agreement</w:t>
            </w:r>
            <w:r>
              <w:rPr>
                <w:rFonts w:hint="eastAsia"/>
                <w:bCs/>
                <w:lang w:eastAsia="ko-KR"/>
              </w:rPr>
              <w:t>:</w:t>
            </w:r>
          </w:p>
          <w:p w14:paraId="1D07497D" w14:textId="77777777" w:rsidR="00B14831" w:rsidRPr="004F44CD" w:rsidRDefault="00B14831" w:rsidP="00B14831">
            <w:pPr>
              <w:pStyle w:val="ad"/>
              <w:numPr>
                <w:ilvl w:val="2"/>
                <w:numId w:val="3"/>
              </w:numPr>
              <w:spacing w:after="120"/>
              <w:ind w:leftChars="0" w:left="597"/>
              <w:rPr>
                <w:rFonts w:eastAsia="SimSun"/>
                <w:bCs/>
              </w:rPr>
            </w:pPr>
            <w:r w:rsidRPr="004F44CD">
              <w:rPr>
                <w:rFonts w:eastAsia="SimSun"/>
                <w:bCs/>
              </w:rPr>
              <w:t xml:space="preserve">The maximum </w:t>
            </w:r>
            <w:proofErr w:type="gramStart"/>
            <w:r w:rsidRPr="004F44CD">
              <w:rPr>
                <w:rFonts w:eastAsia="SimSun"/>
                <w:bCs/>
              </w:rPr>
              <w:t>receive</w:t>
            </w:r>
            <w:proofErr w:type="gramEnd"/>
            <w:r w:rsidRPr="004F44CD">
              <w:rPr>
                <w:rFonts w:eastAsia="SimSun"/>
                <w:bCs/>
              </w:rPr>
              <w:t xml:space="preserve"> timing difference for collocated FDD PCell and SDL SCell CA via switching is 3us.</w:t>
            </w:r>
          </w:p>
          <w:p w14:paraId="5FC2BFF3" w14:textId="5128C445" w:rsidR="00B14831" w:rsidRPr="00B14831" w:rsidRDefault="00B14831" w:rsidP="00B14831">
            <w:pPr>
              <w:pStyle w:val="ad"/>
              <w:numPr>
                <w:ilvl w:val="2"/>
                <w:numId w:val="3"/>
              </w:numPr>
              <w:spacing w:after="120"/>
              <w:ind w:leftChars="0" w:left="597"/>
              <w:rPr>
                <w:lang w:eastAsia="ko-KR"/>
              </w:rPr>
            </w:pPr>
            <w:r w:rsidRPr="004F44CD">
              <w:rPr>
                <w:rFonts w:eastAsia="SimSun"/>
                <w:bCs/>
              </w:rPr>
              <w:t>Whether or not above RTD can be used as side condition for SCell activation will be discussed in another issue.</w:t>
            </w:r>
          </w:p>
        </w:tc>
      </w:tr>
    </w:tbl>
    <w:p w14:paraId="69B92D78" w14:textId="77777777" w:rsidR="00AA66AA" w:rsidRDefault="00B14831" w:rsidP="003141EF">
      <w:pPr>
        <w:pStyle w:val="a0"/>
        <w:rPr>
          <w:lang w:eastAsia="ko-KR"/>
        </w:rPr>
      </w:pPr>
      <w:r>
        <w:rPr>
          <w:rFonts w:hint="eastAsia"/>
          <w:lang w:eastAsia="ko-KR"/>
        </w:rPr>
        <w:t>RAN4 agreed that maximum received timing difference for collocated PCell and SCell for LB CA is 3us. In the last meeting, RF session agreed time mask for switching gap</w:t>
      </w:r>
      <w:r w:rsidR="00AA66AA">
        <w:rPr>
          <w:rFonts w:hint="eastAsia"/>
          <w:lang w:eastAsia="ko-KR"/>
        </w:rPr>
        <w:t xml:space="preserve"> as below</w:t>
      </w:r>
    </w:p>
    <w:p w14:paraId="46D1FADC" w14:textId="77777777" w:rsidR="00AA66AA" w:rsidRDefault="00AA66AA" w:rsidP="00AA66AA">
      <w:pPr>
        <w:pStyle w:val="a0"/>
        <w:numPr>
          <w:ilvl w:val="0"/>
          <w:numId w:val="15"/>
        </w:numPr>
        <w:rPr>
          <w:lang w:eastAsia="ko-KR"/>
        </w:rPr>
      </w:pPr>
      <w:r w:rsidRPr="00AA66AA">
        <w:rPr>
          <w:lang w:eastAsia="ko-KR"/>
        </w:rPr>
        <w:t>FDD to SDL switch</w:t>
      </w:r>
    </w:p>
    <w:p w14:paraId="4885012C" w14:textId="56F922EE" w:rsidR="00B14831" w:rsidRDefault="00AA66AA" w:rsidP="00AA66AA">
      <w:pPr>
        <w:pStyle w:val="a0"/>
        <w:numPr>
          <w:ilvl w:val="1"/>
          <w:numId w:val="15"/>
        </w:numPr>
        <w:rPr>
          <w:lang w:eastAsia="ko-KR"/>
        </w:rPr>
      </w:pPr>
      <w:r>
        <w:rPr>
          <w:rFonts w:hint="eastAsia"/>
          <w:lang w:eastAsia="ko-KR"/>
        </w:rPr>
        <w:t xml:space="preserve">Actual switching gap length </w:t>
      </w:r>
      <w:r w:rsidRPr="00B5285C">
        <w:rPr>
          <w:noProof/>
          <w:lang w:val="en-US"/>
        </w:rPr>
        <w:t>&gt; T</w:t>
      </w:r>
      <w:r w:rsidRPr="00B5285C">
        <w:rPr>
          <w:noProof/>
          <w:vertAlign w:val="subscript"/>
          <w:lang w:val="en-US"/>
        </w:rPr>
        <w:t>switch</w:t>
      </w:r>
      <w:r w:rsidRPr="00B5285C">
        <w:rPr>
          <w:noProof/>
          <w:lang w:val="en-US"/>
        </w:rPr>
        <w:t xml:space="preserve"> + MRTD + FDD UL trailing end transient period + SDL leading transient period.</w:t>
      </w:r>
      <w:r>
        <w:rPr>
          <w:rFonts w:hint="eastAsia"/>
          <w:lang w:eastAsia="ko-KR"/>
        </w:rPr>
        <w:t xml:space="preserve"> </w:t>
      </w:r>
    </w:p>
    <w:p w14:paraId="5BE04983" w14:textId="569AE669" w:rsidR="00AA66AA" w:rsidRDefault="00AA66AA" w:rsidP="00AA66AA">
      <w:pPr>
        <w:pStyle w:val="a0"/>
        <w:numPr>
          <w:ilvl w:val="0"/>
          <w:numId w:val="15"/>
        </w:numPr>
        <w:rPr>
          <w:lang w:eastAsia="ko-KR"/>
        </w:rPr>
      </w:pPr>
      <w:r>
        <w:rPr>
          <w:rFonts w:hint="eastAsia"/>
          <w:lang w:eastAsia="ko-KR"/>
        </w:rPr>
        <w:t>SDL</w:t>
      </w:r>
      <w:r w:rsidRPr="00AA66AA">
        <w:rPr>
          <w:lang w:eastAsia="ko-KR"/>
        </w:rPr>
        <w:t xml:space="preserve"> to </w:t>
      </w:r>
      <w:r>
        <w:rPr>
          <w:rFonts w:hint="eastAsia"/>
          <w:lang w:eastAsia="ko-KR"/>
        </w:rPr>
        <w:t>FDD</w:t>
      </w:r>
      <w:r w:rsidRPr="00AA66AA">
        <w:rPr>
          <w:lang w:eastAsia="ko-KR"/>
        </w:rPr>
        <w:t xml:space="preserve"> switch</w:t>
      </w:r>
    </w:p>
    <w:p w14:paraId="04556A6B" w14:textId="27E2EEF0" w:rsidR="00AA66AA" w:rsidRPr="00AA66AA" w:rsidRDefault="00AA66AA" w:rsidP="00AA66AA">
      <w:pPr>
        <w:pStyle w:val="a0"/>
        <w:numPr>
          <w:ilvl w:val="1"/>
          <w:numId w:val="15"/>
        </w:numPr>
        <w:rPr>
          <w:lang w:eastAsia="ko-KR"/>
        </w:rPr>
      </w:pPr>
      <w:r w:rsidRPr="00B5285C">
        <w:rPr>
          <w:noProof/>
        </w:rPr>
        <w:t>Actual s</w:t>
      </w:r>
      <w:r w:rsidRPr="00B5285C">
        <w:rPr>
          <w:noProof/>
          <w:lang w:val="en-US"/>
        </w:rPr>
        <w:t>witching gap length &gt; T</w:t>
      </w:r>
      <w:r w:rsidRPr="00B5285C">
        <w:rPr>
          <w:noProof/>
          <w:vertAlign w:val="subscript"/>
          <w:lang w:val="en-US"/>
        </w:rPr>
        <w:t>switch</w:t>
      </w:r>
      <w:r w:rsidRPr="00B5285C">
        <w:rPr>
          <w:noProof/>
          <w:lang w:val="en-US"/>
        </w:rPr>
        <w:t xml:space="preserve"> + T</w:t>
      </w:r>
      <w:r w:rsidRPr="00B5285C">
        <w:rPr>
          <w:noProof/>
          <w:vertAlign w:val="subscript"/>
          <w:lang w:val="en-US"/>
        </w:rPr>
        <w:t>TA</w:t>
      </w:r>
      <w:r w:rsidRPr="00B5285C">
        <w:rPr>
          <w:noProof/>
          <w:lang w:val="en-US"/>
        </w:rPr>
        <w:t xml:space="preserve"> + MRTD + SDL trailing transient period + FDD UL leading transient period</w:t>
      </w:r>
    </w:p>
    <w:p w14:paraId="04C804D2" w14:textId="69188C10" w:rsidR="00AA66AA" w:rsidRPr="00B14831" w:rsidRDefault="00AA66AA" w:rsidP="00AA66AA">
      <w:pPr>
        <w:pStyle w:val="a0"/>
        <w:numPr>
          <w:ilvl w:val="0"/>
          <w:numId w:val="15"/>
        </w:numPr>
        <w:rPr>
          <w:lang w:eastAsia="ko-KR"/>
        </w:rPr>
      </w:pPr>
      <w:r w:rsidRPr="00AA66AA">
        <w:rPr>
          <w:lang w:eastAsia="ko-KR"/>
        </w:rPr>
        <w:t xml:space="preserve">where the MRTD = [CP length/TAE] assuming that the FDD and SDL carriers are </w:t>
      </w:r>
      <w:proofErr w:type="spellStart"/>
      <w:r w:rsidRPr="00AA66AA">
        <w:rPr>
          <w:lang w:eastAsia="ko-KR"/>
        </w:rPr>
        <w:t>colocated</w:t>
      </w:r>
      <w:proofErr w:type="spellEnd"/>
      <w:r w:rsidRPr="00AA66AA">
        <w:rPr>
          <w:lang w:eastAsia="ko-KR"/>
        </w:rPr>
        <w:t>.</w:t>
      </w:r>
    </w:p>
    <w:p w14:paraId="04B74CE9" w14:textId="622AB150" w:rsidR="00B14831" w:rsidRDefault="00AA66AA" w:rsidP="003141EF">
      <w:pPr>
        <w:pStyle w:val="a0"/>
        <w:rPr>
          <w:lang w:val="en-US" w:eastAsia="ko-KR"/>
        </w:rPr>
      </w:pPr>
      <w:r>
        <w:rPr>
          <w:lang w:val="en-US" w:eastAsia="ko-KR"/>
        </w:rPr>
        <w:t>T</w:t>
      </w:r>
      <w:r>
        <w:rPr>
          <w:rFonts w:hint="eastAsia"/>
          <w:lang w:val="en-US" w:eastAsia="ko-KR"/>
        </w:rPr>
        <w:t xml:space="preserve">he 3us maximum RTD should be applied </w:t>
      </w:r>
      <w:r w:rsidR="003E2180">
        <w:rPr>
          <w:rFonts w:hint="eastAsia"/>
          <w:lang w:val="en-US" w:eastAsia="ko-KR"/>
        </w:rPr>
        <w:t>to</w:t>
      </w:r>
      <w:r>
        <w:rPr>
          <w:rFonts w:hint="eastAsia"/>
          <w:lang w:val="en-US" w:eastAsia="ko-KR"/>
        </w:rPr>
        <w:t xml:space="preserve"> time mask for switching gap in RF </w:t>
      </w:r>
      <w:r>
        <w:rPr>
          <w:lang w:val="en-US" w:eastAsia="ko-KR"/>
        </w:rPr>
        <w:t>specification</w:t>
      </w:r>
      <w:r w:rsidR="00CC3038">
        <w:rPr>
          <w:rFonts w:hint="eastAsia"/>
          <w:lang w:val="en-US" w:eastAsia="ko-KR"/>
        </w:rPr>
        <w:t xml:space="preserve">, and no </w:t>
      </w:r>
      <w:proofErr w:type="spellStart"/>
      <w:r w:rsidR="00CC3038">
        <w:rPr>
          <w:rFonts w:hint="eastAsia"/>
          <w:lang w:val="en-US" w:eastAsia="ko-KR"/>
        </w:rPr>
        <w:t>futher</w:t>
      </w:r>
      <w:proofErr w:type="spellEnd"/>
      <w:r w:rsidR="00CC3038">
        <w:rPr>
          <w:rFonts w:hint="eastAsia"/>
          <w:lang w:val="en-US" w:eastAsia="ko-KR"/>
        </w:rPr>
        <w:t xml:space="preserve"> discussion for the maximum RTD is needed in RAN4 RRM. </w:t>
      </w:r>
    </w:p>
    <w:p w14:paraId="7EB9628F" w14:textId="0B84BA65" w:rsidR="00CC3038" w:rsidRDefault="003E2180" w:rsidP="003E2180">
      <w:pPr>
        <w:pStyle w:val="a0"/>
        <w:numPr>
          <w:ilvl w:val="0"/>
          <w:numId w:val="16"/>
        </w:numPr>
        <w:rPr>
          <w:lang w:val="en-US" w:eastAsia="ko-KR"/>
        </w:rPr>
      </w:pPr>
      <w:r w:rsidRPr="003E2180">
        <w:rPr>
          <w:rFonts w:hint="eastAsia"/>
          <w:b/>
          <w:bCs/>
          <w:i/>
          <w:iCs/>
          <w:lang w:val="en-US" w:eastAsia="ko-KR"/>
        </w:rPr>
        <w:t>Observation</w:t>
      </w:r>
      <w:r w:rsidR="002252FA">
        <w:rPr>
          <w:rFonts w:hint="eastAsia"/>
          <w:b/>
          <w:bCs/>
          <w:i/>
          <w:iCs/>
          <w:lang w:val="en-US" w:eastAsia="ko-KR"/>
        </w:rPr>
        <w:t xml:space="preserve"> 1</w:t>
      </w:r>
      <w:r>
        <w:rPr>
          <w:rFonts w:hint="eastAsia"/>
          <w:lang w:val="en-US" w:eastAsia="ko-KR"/>
        </w:rPr>
        <w:t xml:space="preserve">: The 3us maximum RTD should be applied to time mask in RF specification, and no </w:t>
      </w:r>
      <w:proofErr w:type="spellStart"/>
      <w:r>
        <w:rPr>
          <w:rFonts w:hint="eastAsia"/>
          <w:lang w:val="en-US" w:eastAsia="ko-KR"/>
        </w:rPr>
        <w:t>futher</w:t>
      </w:r>
      <w:proofErr w:type="spellEnd"/>
      <w:r>
        <w:rPr>
          <w:rFonts w:hint="eastAsia"/>
          <w:lang w:val="en-US" w:eastAsia="ko-KR"/>
        </w:rPr>
        <w:t xml:space="preserve"> discussion for the maximum RTD is needed in RAN4 RRM</w:t>
      </w:r>
    </w:p>
    <w:p w14:paraId="01ADE90C" w14:textId="77777777" w:rsidR="003E2180" w:rsidRDefault="003E2180" w:rsidP="003E2180">
      <w:pPr>
        <w:pStyle w:val="a0"/>
        <w:rPr>
          <w:lang w:val="en-US" w:eastAsia="ko-KR"/>
        </w:rPr>
      </w:pPr>
    </w:p>
    <w:p w14:paraId="7FBCA087" w14:textId="0267667D" w:rsidR="002252FA" w:rsidRPr="00AA66AA" w:rsidRDefault="002252FA" w:rsidP="002252FA">
      <w:pPr>
        <w:pStyle w:val="20"/>
        <w:rPr>
          <w:lang w:val="en-US" w:eastAsia="ko-KR"/>
        </w:rPr>
      </w:pPr>
      <w:r w:rsidRPr="004F44CD">
        <w:rPr>
          <w:lang w:val="en-US" w:eastAsia="ko-KR"/>
        </w:rPr>
        <w:t>Interruption or scheduling restriction requirement</w:t>
      </w:r>
    </w:p>
    <w:p w14:paraId="518C5BFB" w14:textId="35A9D7CB" w:rsidR="003141EF" w:rsidRPr="00FE7D35" w:rsidRDefault="003141EF" w:rsidP="00FE7D35">
      <w:pPr>
        <w:pStyle w:val="a0"/>
        <w:rPr>
          <w:b/>
          <w:u w:val="single"/>
        </w:rPr>
      </w:pPr>
      <w:r w:rsidRPr="00FE7D35">
        <w:rPr>
          <w:b/>
          <w:u w:val="single"/>
          <w:lang w:eastAsia="ko-KR"/>
        </w:rPr>
        <w:t>Necessity of interruption requirement in RRM between FDD CC and SDL CC</w:t>
      </w:r>
    </w:p>
    <w:tbl>
      <w:tblPr>
        <w:tblStyle w:val="a9"/>
        <w:tblW w:w="0" w:type="auto"/>
        <w:tblLook w:val="04A0" w:firstRow="1" w:lastRow="0" w:firstColumn="1" w:lastColumn="0" w:noHBand="0" w:noVBand="1"/>
      </w:tblPr>
      <w:tblGrid>
        <w:gridCol w:w="9855"/>
      </w:tblGrid>
      <w:tr w:rsidR="00FE7D35" w14:paraId="75A4AB61" w14:textId="77777777">
        <w:tc>
          <w:tcPr>
            <w:tcW w:w="9855" w:type="dxa"/>
          </w:tcPr>
          <w:p w14:paraId="65F70496" w14:textId="323D9099" w:rsidR="00FE7D35" w:rsidRPr="004F44CD" w:rsidRDefault="00FE7D35" w:rsidP="00FE7D35">
            <w:pPr>
              <w:snapToGrid w:val="0"/>
              <w:spacing w:after="120"/>
              <w:rPr>
                <w:rFonts w:eastAsia="SimSun"/>
              </w:rPr>
            </w:pPr>
            <w:r w:rsidRPr="004F44CD">
              <w:rPr>
                <w:rFonts w:eastAsia="SimSun" w:hint="eastAsia"/>
              </w:rPr>
              <w:t>A</w:t>
            </w:r>
            <w:r w:rsidRPr="004F44CD">
              <w:rPr>
                <w:rFonts w:eastAsia="SimSun"/>
              </w:rPr>
              <w:t>greement:</w:t>
            </w:r>
          </w:p>
          <w:p w14:paraId="5077D930" w14:textId="77777777" w:rsidR="00FE7D35" w:rsidRPr="004F44CD" w:rsidRDefault="00FE7D35" w:rsidP="00FE7D35">
            <w:pPr>
              <w:pStyle w:val="ad"/>
              <w:numPr>
                <w:ilvl w:val="0"/>
                <w:numId w:val="3"/>
              </w:numPr>
              <w:overflowPunct w:val="0"/>
              <w:autoSpaceDE w:val="0"/>
              <w:autoSpaceDN w:val="0"/>
              <w:adjustRightInd w:val="0"/>
              <w:snapToGrid w:val="0"/>
              <w:spacing w:after="120"/>
              <w:ind w:leftChars="0" w:left="597"/>
              <w:textAlignment w:val="baseline"/>
              <w:rPr>
                <w:rFonts w:eastAsia="SimSun"/>
              </w:rPr>
            </w:pPr>
            <w:r w:rsidRPr="004F44CD">
              <w:rPr>
                <w:rFonts w:eastAsia="SimSun"/>
              </w:rPr>
              <w:t>For SDL to FDD switching and FDD to SDL switching, RAN4 to not define interruption or scheduling restriction requirement on SDL carrier and FDD carrier.</w:t>
            </w:r>
          </w:p>
          <w:p w14:paraId="30CE4E75" w14:textId="1621CBF9" w:rsidR="00FE7D35" w:rsidRPr="00FE7D35" w:rsidRDefault="00FE7D35" w:rsidP="00FE7D35">
            <w:pPr>
              <w:pStyle w:val="ad"/>
              <w:numPr>
                <w:ilvl w:val="1"/>
                <w:numId w:val="3"/>
              </w:numPr>
              <w:overflowPunct w:val="0"/>
              <w:autoSpaceDE w:val="0"/>
              <w:autoSpaceDN w:val="0"/>
              <w:adjustRightInd w:val="0"/>
              <w:snapToGrid w:val="0"/>
              <w:spacing w:after="120"/>
              <w:ind w:leftChars="0" w:left="1022"/>
              <w:textAlignment w:val="baseline"/>
              <w:rPr>
                <w:rFonts w:eastAsia="SimSun"/>
              </w:rPr>
            </w:pPr>
            <w:r w:rsidRPr="004F44CD">
              <w:rPr>
                <w:rFonts w:eastAsia="SimSun"/>
              </w:rPr>
              <w:t>Note: the above agreement can be revisited if not aligned with RAN1 further agreement.</w:t>
            </w:r>
          </w:p>
        </w:tc>
      </w:tr>
    </w:tbl>
    <w:p w14:paraId="10B180EE" w14:textId="3669947A" w:rsidR="003141EF" w:rsidRPr="00FE7D35" w:rsidRDefault="00FE7D35" w:rsidP="00FE7D35">
      <w:pPr>
        <w:pStyle w:val="a0"/>
        <w:rPr>
          <w:lang w:val="en-US" w:eastAsia="ko-KR"/>
        </w:rPr>
      </w:pPr>
      <w:r>
        <w:rPr>
          <w:rFonts w:hint="eastAsia"/>
          <w:lang w:val="en-US" w:eastAsia="ko-KR"/>
        </w:rPr>
        <w:t xml:space="preserve">Based on RAN1 and RF agreements, switching gap is configured for and </w:t>
      </w:r>
      <w:r w:rsidRPr="0000730D">
        <w:t>located at the “switch from” carrier</w:t>
      </w:r>
      <w:r>
        <w:rPr>
          <w:rFonts w:hint="eastAsia"/>
          <w:lang w:eastAsia="ko-KR"/>
        </w:rPr>
        <w:t xml:space="preserve"> for UE to switch carrier according to switching pattern. </w:t>
      </w:r>
      <w:r>
        <w:rPr>
          <w:lang w:eastAsia="ko-KR"/>
        </w:rPr>
        <w:t>T</w:t>
      </w:r>
      <w:r>
        <w:rPr>
          <w:rFonts w:hint="eastAsia"/>
          <w:lang w:eastAsia="ko-KR"/>
        </w:rPr>
        <w:t xml:space="preserve">he switching gap length includes TTA, maximum RTD, RF switching time, and transient period. Therefore, no additional interruption requirements in RRM </w:t>
      </w:r>
      <w:proofErr w:type="gramStart"/>
      <w:r>
        <w:rPr>
          <w:rFonts w:hint="eastAsia"/>
          <w:lang w:eastAsia="ko-KR"/>
        </w:rPr>
        <w:t>is</w:t>
      </w:r>
      <w:proofErr w:type="gramEnd"/>
      <w:r>
        <w:rPr>
          <w:rFonts w:hint="eastAsia"/>
          <w:lang w:eastAsia="ko-KR"/>
        </w:rPr>
        <w:t xml:space="preserve"> required.</w:t>
      </w:r>
    </w:p>
    <w:p w14:paraId="0951DB23" w14:textId="4B060EE5" w:rsidR="003141EF" w:rsidRDefault="00FE7D35" w:rsidP="00FE7D35">
      <w:pPr>
        <w:pStyle w:val="a0"/>
        <w:numPr>
          <w:ilvl w:val="0"/>
          <w:numId w:val="16"/>
        </w:numPr>
        <w:rPr>
          <w:lang w:val="en-US" w:eastAsia="ko-KR"/>
        </w:rPr>
      </w:pPr>
      <w:r w:rsidRPr="00FE7D35">
        <w:rPr>
          <w:rFonts w:hint="eastAsia"/>
          <w:b/>
          <w:bCs/>
          <w:i/>
          <w:iCs/>
          <w:lang w:val="en-US" w:eastAsia="ko-KR"/>
        </w:rPr>
        <w:t>Proposal 1</w:t>
      </w:r>
      <w:r w:rsidRPr="00FE7D35">
        <w:rPr>
          <w:rFonts w:hint="eastAsia"/>
          <w:lang w:val="en-US" w:eastAsia="ko-KR"/>
        </w:rPr>
        <w:t xml:space="preserve">: </w:t>
      </w:r>
      <w:r>
        <w:rPr>
          <w:rFonts w:hint="eastAsia"/>
          <w:lang w:val="en-US" w:eastAsia="ko-KR"/>
        </w:rPr>
        <w:t xml:space="preserve">RAN4 to confirm the agreement </w:t>
      </w:r>
      <w:r w:rsidR="00D3009B">
        <w:rPr>
          <w:rFonts w:hint="eastAsia"/>
          <w:lang w:val="en-US" w:eastAsia="ko-KR"/>
        </w:rPr>
        <w:t>from</w:t>
      </w:r>
      <w:r>
        <w:rPr>
          <w:rFonts w:hint="eastAsia"/>
          <w:lang w:val="en-US" w:eastAsia="ko-KR"/>
        </w:rPr>
        <w:t xml:space="preserve"> the last RAN4 meeting</w:t>
      </w:r>
    </w:p>
    <w:p w14:paraId="2DA39129" w14:textId="77777777" w:rsidR="00FE7D35" w:rsidRPr="00FE7D35" w:rsidRDefault="00FE7D35" w:rsidP="00FE7D35">
      <w:pPr>
        <w:pStyle w:val="ad"/>
        <w:numPr>
          <w:ilvl w:val="1"/>
          <w:numId w:val="16"/>
        </w:numPr>
        <w:ind w:leftChars="0" w:left="1985" w:hanging="298"/>
        <w:rPr>
          <w:lang w:val="en-US" w:eastAsia="ko-KR"/>
        </w:rPr>
      </w:pPr>
      <w:r w:rsidRPr="00FE7D35">
        <w:rPr>
          <w:lang w:val="en-US" w:eastAsia="ko-KR"/>
        </w:rPr>
        <w:t>For SDL to FDD switching and FDD to SDL switching, RAN4 to not define interruption or scheduling restriction requirement on SDL carrier and FDD carrier.</w:t>
      </w:r>
    </w:p>
    <w:p w14:paraId="6E2B3FD9" w14:textId="77777777" w:rsidR="00FE7D35" w:rsidRDefault="00FE7D35" w:rsidP="00D3009B">
      <w:pPr>
        <w:pStyle w:val="a0"/>
        <w:rPr>
          <w:lang w:val="en-US" w:eastAsia="ko-KR"/>
        </w:rPr>
      </w:pPr>
    </w:p>
    <w:p w14:paraId="22EE54B7" w14:textId="2C34B7AA" w:rsidR="002252FA" w:rsidRPr="00FE7D35" w:rsidRDefault="002252FA" w:rsidP="002252FA">
      <w:pPr>
        <w:pStyle w:val="20"/>
        <w:rPr>
          <w:lang w:val="en-US" w:eastAsia="ko-KR"/>
        </w:rPr>
      </w:pPr>
      <w:r w:rsidRPr="004F44CD">
        <w:rPr>
          <w:lang w:val="en-US" w:eastAsia="ko-KR"/>
        </w:rPr>
        <w:t>SDL SCell related requirement</w:t>
      </w:r>
    </w:p>
    <w:p w14:paraId="429262C7" w14:textId="0FD05BE7" w:rsidR="003141EF" w:rsidRPr="002D21DA" w:rsidRDefault="002D21DA" w:rsidP="003141EF">
      <w:pPr>
        <w:pStyle w:val="a0"/>
        <w:rPr>
          <w:b/>
          <w:u w:val="single"/>
          <w:lang w:eastAsia="ko-KR"/>
        </w:rPr>
      </w:pPr>
      <w:r w:rsidRPr="002D21DA">
        <w:rPr>
          <w:b/>
          <w:u w:val="single"/>
          <w:lang w:eastAsia="ko-KR"/>
        </w:rPr>
        <w:t>Activated SDL SCell L3 measurement</w:t>
      </w:r>
    </w:p>
    <w:p w14:paraId="35F74D12" w14:textId="3B791ABB" w:rsidR="003141EF" w:rsidRDefault="002D21DA" w:rsidP="003141EF">
      <w:pPr>
        <w:pStyle w:val="a0"/>
        <w:rPr>
          <w:lang w:val="en-US" w:eastAsia="ko-KR"/>
        </w:rPr>
      </w:pPr>
      <w:r>
        <w:rPr>
          <w:rFonts w:hint="eastAsia"/>
          <w:lang w:val="en-US" w:eastAsia="ko-KR"/>
        </w:rPr>
        <w:t xml:space="preserve">To define activated SDL SCell L3 </w:t>
      </w:r>
      <w:proofErr w:type="spellStart"/>
      <w:r>
        <w:rPr>
          <w:rFonts w:hint="eastAsia"/>
          <w:lang w:val="en-US" w:eastAsia="ko-KR"/>
        </w:rPr>
        <w:t>measruement</w:t>
      </w:r>
      <w:proofErr w:type="spellEnd"/>
      <w:r>
        <w:rPr>
          <w:rFonts w:hint="eastAsia"/>
          <w:lang w:val="en-US" w:eastAsia="ko-KR"/>
        </w:rPr>
        <w:t>, RAN4 agreed the principle of requirement design as below.</w:t>
      </w:r>
    </w:p>
    <w:tbl>
      <w:tblPr>
        <w:tblStyle w:val="a9"/>
        <w:tblW w:w="0" w:type="auto"/>
        <w:tblLook w:val="04A0" w:firstRow="1" w:lastRow="0" w:firstColumn="1" w:lastColumn="0" w:noHBand="0" w:noVBand="1"/>
      </w:tblPr>
      <w:tblGrid>
        <w:gridCol w:w="9855"/>
      </w:tblGrid>
      <w:tr w:rsidR="00417472" w14:paraId="732B8BB2" w14:textId="77777777">
        <w:tc>
          <w:tcPr>
            <w:tcW w:w="9855" w:type="dxa"/>
          </w:tcPr>
          <w:p w14:paraId="18D9EC66" w14:textId="77777777" w:rsidR="00417472" w:rsidRPr="004F44CD" w:rsidRDefault="00417472" w:rsidP="00417472">
            <w:pPr>
              <w:snapToGrid w:val="0"/>
              <w:spacing w:after="120"/>
              <w:rPr>
                <w:rFonts w:eastAsia="SimSun"/>
              </w:rPr>
            </w:pPr>
            <w:r w:rsidRPr="004F44CD">
              <w:rPr>
                <w:rFonts w:eastAsia="SimSun" w:hint="eastAsia"/>
              </w:rPr>
              <w:t>A</w:t>
            </w:r>
            <w:r w:rsidRPr="004F44CD">
              <w:rPr>
                <w:rFonts w:eastAsia="SimSun"/>
              </w:rPr>
              <w:t>greement:</w:t>
            </w:r>
          </w:p>
          <w:p w14:paraId="09F18DB7" w14:textId="77777777" w:rsidR="00417472" w:rsidRPr="002D21DA" w:rsidRDefault="00417472" w:rsidP="00417472">
            <w:pPr>
              <w:pStyle w:val="ad"/>
              <w:numPr>
                <w:ilvl w:val="0"/>
                <w:numId w:val="3"/>
              </w:numPr>
              <w:overflowPunct w:val="0"/>
              <w:autoSpaceDE w:val="0"/>
              <w:autoSpaceDN w:val="0"/>
              <w:adjustRightInd w:val="0"/>
              <w:snapToGrid w:val="0"/>
              <w:spacing w:after="120"/>
              <w:ind w:leftChars="0" w:left="597"/>
              <w:textAlignment w:val="baseline"/>
              <w:rPr>
                <w:rFonts w:eastAsia="SimSun"/>
              </w:rPr>
            </w:pPr>
            <w:r w:rsidRPr="004F44CD">
              <w:rPr>
                <w:rFonts w:eastAsia="SimSun"/>
              </w:rPr>
              <w:t>For activated SDL SCell measurement, UE performs the SDL SCell measurement on the overlapped occasions of SMTC window and SDL SCell reception duration indicated by switching pattern.</w:t>
            </w:r>
          </w:p>
          <w:p w14:paraId="12D66C97" w14:textId="77777777" w:rsidR="00417472" w:rsidRPr="002D21DA" w:rsidRDefault="00417472" w:rsidP="00417472">
            <w:pPr>
              <w:pStyle w:val="ad"/>
              <w:numPr>
                <w:ilvl w:val="0"/>
                <w:numId w:val="3"/>
              </w:numPr>
              <w:overflowPunct w:val="0"/>
              <w:autoSpaceDE w:val="0"/>
              <w:autoSpaceDN w:val="0"/>
              <w:adjustRightInd w:val="0"/>
              <w:snapToGrid w:val="0"/>
              <w:spacing w:after="120"/>
              <w:ind w:leftChars="0" w:left="597"/>
              <w:textAlignment w:val="baseline"/>
              <w:rPr>
                <w:rFonts w:eastAsia="SimSun"/>
              </w:rPr>
            </w:pPr>
            <w:r w:rsidRPr="00417472">
              <w:rPr>
                <w:rFonts w:eastAsia="SimSun" w:hint="eastAsia"/>
              </w:rPr>
              <w:t>FFS</w:t>
            </w:r>
          </w:p>
          <w:p w14:paraId="47109ECB" w14:textId="79D43FD9" w:rsidR="00417472" w:rsidRPr="002D21DA" w:rsidRDefault="00417472" w:rsidP="00417472">
            <w:pPr>
              <w:pStyle w:val="ad"/>
              <w:numPr>
                <w:ilvl w:val="1"/>
                <w:numId w:val="3"/>
              </w:numPr>
              <w:overflowPunct w:val="0"/>
              <w:autoSpaceDE w:val="0"/>
              <w:autoSpaceDN w:val="0"/>
              <w:adjustRightInd w:val="0"/>
              <w:snapToGrid w:val="0"/>
              <w:spacing w:after="120"/>
              <w:ind w:leftChars="0" w:left="1022"/>
              <w:textAlignment w:val="baseline"/>
              <w:rPr>
                <w:noProof/>
                <w:lang w:val="en-US"/>
              </w:rPr>
            </w:pPr>
            <w:r w:rsidRPr="002D21DA">
              <w:rPr>
                <w:noProof/>
                <w:lang w:val="en-US"/>
              </w:rPr>
              <w:lastRenderedPageBreak/>
              <w:t xml:space="preserve">If no SSB occasion of the serving cell is contained within the LB-CA switching pattern, the requirements do not apply </w:t>
            </w:r>
          </w:p>
          <w:p w14:paraId="53AEC795" w14:textId="0BD971DA" w:rsidR="00417472" w:rsidRPr="00417472" w:rsidRDefault="00417472" w:rsidP="00417472">
            <w:pPr>
              <w:pStyle w:val="ad"/>
              <w:numPr>
                <w:ilvl w:val="1"/>
                <w:numId w:val="3"/>
              </w:numPr>
              <w:overflowPunct w:val="0"/>
              <w:autoSpaceDE w:val="0"/>
              <w:autoSpaceDN w:val="0"/>
              <w:adjustRightInd w:val="0"/>
              <w:snapToGrid w:val="0"/>
              <w:spacing w:after="120"/>
              <w:ind w:leftChars="0" w:left="1022"/>
              <w:textAlignment w:val="baseline"/>
              <w:rPr>
                <w:lang w:eastAsia="ko-KR"/>
              </w:rPr>
            </w:pPr>
            <w:r w:rsidRPr="002D21DA">
              <w:rPr>
                <w:noProof/>
                <w:lang w:val="en-US"/>
              </w:rPr>
              <w:t>FFS on</w:t>
            </w:r>
            <w:r w:rsidRPr="004F44CD">
              <w:rPr>
                <w:rFonts w:eastAsia="SimSun"/>
              </w:rPr>
              <w:t xml:space="preserve"> details of requirement design.</w:t>
            </w:r>
          </w:p>
        </w:tc>
      </w:tr>
    </w:tbl>
    <w:p w14:paraId="146883F2" w14:textId="3C9D3630" w:rsidR="00417472" w:rsidRDefault="001925A4" w:rsidP="003141EF">
      <w:pPr>
        <w:pStyle w:val="a0"/>
        <w:rPr>
          <w:lang w:val="en-US" w:eastAsia="ko-KR"/>
        </w:rPr>
      </w:pPr>
      <w:r>
        <w:rPr>
          <w:rFonts w:hint="eastAsia"/>
          <w:lang w:val="en-US" w:eastAsia="ko-KR"/>
        </w:rPr>
        <w:lastRenderedPageBreak/>
        <w:t>SCell L3 measurements are performed on the overlapped occasions of SMTC and SDL SCell reception duration</w:t>
      </w:r>
      <w:r w:rsidR="00FB1C2B">
        <w:rPr>
          <w:rFonts w:hint="eastAsia"/>
          <w:lang w:val="en-US" w:eastAsia="ko-KR"/>
        </w:rPr>
        <w:t xml:space="preserve"> as shown in Fig 1</w:t>
      </w:r>
      <w:r w:rsidR="00F64273">
        <w:rPr>
          <w:rFonts w:hint="eastAsia"/>
          <w:lang w:val="en-US" w:eastAsia="ko-KR"/>
        </w:rPr>
        <w:t xml:space="preserve">, so SCell L3 measurement period should be </w:t>
      </w:r>
      <w:r w:rsidR="00E0083B">
        <w:rPr>
          <w:rFonts w:hint="eastAsia"/>
          <w:lang w:val="en-US" w:eastAsia="ko-KR"/>
        </w:rPr>
        <w:t>extended by scaling factor related switch pattern</w:t>
      </w:r>
      <w:r w:rsidR="00FB1C2B">
        <w:rPr>
          <w:rFonts w:hint="eastAsia"/>
          <w:lang w:val="en-US" w:eastAsia="ko-KR"/>
        </w:rPr>
        <w:t xml:space="preserve">. </w:t>
      </w:r>
    </w:p>
    <w:p w14:paraId="767ADF3B" w14:textId="61A9D086" w:rsidR="00FB1C2B" w:rsidRDefault="00FB1C2B" w:rsidP="00FB1C2B">
      <w:pPr>
        <w:keepNext/>
        <w:snapToGrid w:val="0"/>
        <w:spacing w:after="120"/>
      </w:pPr>
      <w:r>
        <w:object w:dxaOrig="20326" w:dyaOrig="3765" w14:anchorId="12FDCC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pt;height:91.5pt" o:ole="">
            <v:imagedata r:id="rId8" o:title=""/>
          </v:shape>
          <o:OLEObject Type="Embed" ProgID="Visio.Drawing.15" ShapeID="_x0000_i1025" DrawAspect="Content" ObjectID="_1816683576" r:id="rId9"/>
        </w:object>
      </w:r>
    </w:p>
    <w:p w14:paraId="4AD7C456" w14:textId="67504A2E" w:rsidR="002D21DA" w:rsidRDefault="00FB1C2B" w:rsidP="00FB1C2B">
      <w:pPr>
        <w:pStyle w:val="a7"/>
        <w:jc w:val="center"/>
        <w:rPr>
          <w:b w:val="0"/>
          <w:bCs w:val="0"/>
          <w:lang w:eastAsia="ko-KR"/>
        </w:rPr>
      </w:pPr>
      <w:r w:rsidRPr="00FB1C2B">
        <w:rPr>
          <w:b w:val="0"/>
          <w:bCs w:val="0"/>
        </w:rPr>
        <w:t xml:space="preserve">Figure </w:t>
      </w:r>
      <w:r w:rsidRPr="00FB1C2B">
        <w:rPr>
          <w:b w:val="0"/>
          <w:bCs w:val="0"/>
        </w:rPr>
        <w:fldChar w:fldCharType="begin"/>
      </w:r>
      <w:r w:rsidRPr="00FB1C2B">
        <w:rPr>
          <w:b w:val="0"/>
          <w:bCs w:val="0"/>
        </w:rPr>
        <w:instrText xml:space="preserve"> SEQ Figure \* ARABIC </w:instrText>
      </w:r>
      <w:r w:rsidRPr="00FB1C2B">
        <w:rPr>
          <w:b w:val="0"/>
          <w:bCs w:val="0"/>
        </w:rPr>
        <w:fldChar w:fldCharType="separate"/>
      </w:r>
      <w:r w:rsidR="00E63F49">
        <w:rPr>
          <w:b w:val="0"/>
          <w:bCs w:val="0"/>
          <w:noProof/>
        </w:rPr>
        <w:t>1</w:t>
      </w:r>
      <w:r w:rsidRPr="00FB1C2B">
        <w:rPr>
          <w:b w:val="0"/>
          <w:bCs w:val="0"/>
        </w:rPr>
        <w:fldChar w:fldCharType="end"/>
      </w:r>
      <w:r w:rsidRPr="00FB1C2B">
        <w:rPr>
          <w:rFonts w:hint="eastAsia"/>
          <w:b w:val="0"/>
          <w:bCs w:val="0"/>
          <w:lang w:eastAsia="ko-KR"/>
        </w:rPr>
        <w:t xml:space="preserve"> Example of activated SDL SCell measurement considering switching pattern</w:t>
      </w:r>
    </w:p>
    <w:p w14:paraId="17BC55F5" w14:textId="77777777" w:rsidR="00E0083B" w:rsidRDefault="00E0083B" w:rsidP="00E0083B">
      <w:pPr>
        <w:pStyle w:val="a0"/>
        <w:rPr>
          <w:lang w:eastAsia="ko-KR"/>
        </w:rPr>
      </w:pPr>
    </w:p>
    <w:p w14:paraId="3D6D14C3" w14:textId="7729C01F" w:rsidR="00FB1C2B" w:rsidRPr="00FB1C2B" w:rsidRDefault="00E0083B" w:rsidP="00E0083B">
      <w:pPr>
        <w:pStyle w:val="a0"/>
        <w:rPr>
          <w:lang w:eastAsia="ko-KR"/>
        </w:rPr>
      </w:pPr>
      <w:r>
        <w:rPr>
          <w:lang w:eastAsia="ko-KR"/>
        </w:rPr>
        <w:t>T</w:t>
      </w:r>
      <w:r>
        <w:rPr>
          <w:rFonts w:hint="eastAsia"/>
          <w:lang w:eastAsia="ko-KR"/>
        </w:rPr>
        <w:t xml:space="preserve">he scaling factor could be </w:t>
      </w:r>
    </w:p>
    <w:p w14:paraId="7E0500DE" w14:textId="605C96D9" w:rsidR="003D14A1" w:rsidRDefault="00E63F49" w:rsidP="00E0083B">
      <w:pPr>
        <w:pStyle w:val="a0"/>
        <w:numPr>
          <w:ilvl w:val="0"/>
          <w:numId w:val="10"/>
        </w:numPr>
        <w:ind w:left="851" w:hanging="284"/>
        <w:jc w:val="both"/>
        <w:rPr>
          <w:rFonts w:eastAsiaTheme="minorEastAsia"/>
          <w:bCs/>
          <w:lang w:val="en-US" w:eastAsia="ko-KR" w:bidi="ar"/>
        </w:rPr>
      </w:pPr>
      <w:r>
        <w:rPr>
          <w:rFonts w:eastAsiaTheme="minorEastAsia" w:hint="eastAsia"/>
          <w:bCs/>
          <w:lang w:val="en-US" w:eastAsia="ko-KR" w:bidi="ar"/>
        </w:rPr>
        <w:t>K</w:t>
      </w:r>
      <w:r w:rsidR="003D14A1" w:rsidRPr="00376ED4">
        <w:rPr>
          <w:rFonts w:eastAsiaTheme="minorEastAsia" w:hint="eastAsia"/>
          <w:bCs/>
          <w:vertAlign w:val="subscript"/>
          <w:lang w:val="en-US" w:eastAsia="ko-KR" w:bidi="ar"/>
        </w:rPr>
        <w:t>LBCA</w:t>
      </w:r>
      <w:r w:rsidR="003D14A1">
        <w:rPr>
          <w:rFonts w:eastAsiaTheme="minorEastAsia" w:hint="eastAsia"/>
          <w:bCs/>
          <w:lang w:val="en-US" w:eastAsia="ko-KR" w:bidi="ar"/>
        </w:rPr>
        <w:t xml:space="preserve"> = N</w:t>
      </w:r>
      <w:r w:rsidR="003D14A1" w:rsidRPr="00376ED4">
        <w:rPr>
          <w:rFonts w:eastAsiaTheme="minorEastAsia" w:hint="eastAsia"/>
          <w:bCs/>
          <w:vertAlign w:val="subscript"/>
          <w:lang w:val="en-US" w:eastAsia="ko-KR" w:bidi="ar"/>
        </w:rPr>
        <w:t>total</w:t>
      </w:r>
      <w:r w:rsidR="003D14A1">
        <w:rPr>
          <w:rFonts w:eastAsiaTheme="minorEastAsia" w:hint="eastAsia"/>
          <w:bCs/>
          <w:lang w:val="en-US" w:eastAsia="ko-KR" w:bidi="ar"/>
        </w:rPr>
        <w:t xml:space="preserve"> / </w:t>
      </w:r>
      <w:proofErr w:type="spellStart"/>
      <w:r w:rsidR="003D14A1">
        <w:rPr>
          <w:rFonts w:eastAsiaTheme="minorEastAsia" w:hint="eastAsia"/>
          <w:bCs/>
          <w:lang w:val="en-US" w:eastAsia="ko-KR" w:bidi="ar"/>
        </w:rPr>
        <w:t>N</w:t>
      </w:r>
      <w:r w:rsidR="003D14A1" w:rsidRPr="00376ED4">
        <w:rPr>
          <w:rFonts w:eastAsiaTheme="minorEastAsia" w:hint="eastAsia"/>
          <w:bCs/>
          <w:vertAlign w:val="subscript"/>
          <w:lang w:val="en-US" w:eastAsia="ko-KR" w:bidi="ar"/>
        </w:rPr>
        <w:t>available</w:t>
      </w:r>
      <w:proofErr w:type="spellEnd"/>
    </w:p>
    <w:p w14:paraId="20FF4587" w14:textId="2646345C" w:rsidR="003D14A1" w:rsidRDefault="003D14A1" w:rsidP="00E0083B">
      <w:pPr>
        <w:pStyle w:val="a0"/>
        <w:numPr>
          <w:ilvl w:val="0"/>
          <w:numId w:val="11"/>
        </w:numPr>
        <w:ind w:left="1134" w:hanging="283"/>
        <w:jc w:val="both"/>
        <w:rPr>
          <w:rFonts w:eastAsiaTheme="minorEastAsia"/>
          <w:bCs/>
          <w:lang w:val="en-US" w:eastAsia="ko-KR" w:bidi="ar"/>
        </w:rPr>
      </w:pPr>
      <w:r>
        <w:rPr>
          <w:rFonts w:eastAsiaTheme="minorEastAsia"/>
          <w:bCs/>
          <w:lang w:val="en-US" w:eastAsia="ko-KR" w:bidi="ar"/>
        </w:rPr>
        <w:t>F</w:t>
      </w:r>
      <w:r>
        <w:rPr>
          <w:rFonts w:eastAsiaTheme="minorEastAsia" w:hint="eastAsia"/>
          <w:bCs/>
          <w:lang w:val="en-US" w:eastAsia="ko-KR" w:bidi="ar"/>
        </w:rPr>
        <w:t xml:space="preserve">or a window W of duration </w:t>
      </w:r>
      <w:proofErr w:type="gramStart"/>
      <w:r>
        <w:rPr>
          <w:rFonts w:eastAsiaTheme="minorEastAsia" w:hint="eastAsia"/>
          <w:bCs/>
          <w:lang w:val="en-US" w:eastAsia="ko-KR" w:bidi="ar"/>
        </w:rPr>
        <w:t>max(</w:t>
      </w:r>
      <w:proofErr w:type="gramEnd"/>
      <w:r>
        <w:rPr>
          <w:rFonts w:eastAsiaTheme="minorEastAsia" w:hint="eastAsia"/>
          <w:bCs/>
          <w:lang w:val="en-US" w:eastAsia="ko-KR" w:bidi="ar"/>
        </w:rPr>
        <w:t>T</w:t>
      </w:r>
      <w:r w:rsidRPr="003D14A1">
        <w:rPr>
          <w:rFonts w:eastAsiaTheme="minorEastAsia" w:hint="eastAsia"/>
          <w:bCs/>
          <w:vertAlign w:val="subscript"/>
          <w:lang w:val="en-US" w:eastAsia="ko-KR" w:bidi="ar"/>
        </w:rPr>
        <w:t>SMTC</w:t>
      </w:r>
      <w:r>
        <w:rPr>
          <w:rFonts w:eastAsiaTheme="minorEastAsia" w:hint="eastAsia"/>
          <w:bCs/>
          <w:lang w:val="en-US" w:eastAsia="ko-KR" w:bidi="ar"/>
        </w:rPr>
        <w:t>, T</w:t>
      </w:r>
      <w:r w:rsidRPr="00376ED4">
        <w:rPr>
          <w:rFonts w:eastAsiaTheme="minorEastAsia" w:hint="eastAsia"/>
          <w:bCs/>
          <w:vertAlign w:val="subscript"/>
          <w:lang w:val="en-US" w:eastAsia="ko-KR" w:bidi="ar"/>
        </w:rPr>
        <w:t>switching_pattern</w:t>
      </w:r>
      <w:r>
        <w:rPr>
          <w:rFonts w:eastAsiaTheme="minorEastAsia" w:hint="eastAsia"/>
          <w:bCs/>
          <w:lang w:val="en-US" w:eastAsia="ko-KR" w:bidi="ar"/>
        </w:rPr>
        <w:t>), where T</w:t>
      </w:r>
      <w:r w:rsidRPr="00376ED4">
        <w:rPr>
          <w:rFonts w:eastAsiaTheme="minorEastAsia" w:hint="eastAsia"/>
          <w:bCs/>
          <w:vertAlign w:val="subscript"/>
          <w:lang w:val="en-US" w:eastAsia="ko-KR" w:bidi="ar"/>
        </w:rPr>
        <w:t>switching_pattern</w:t>
      </w:r>
      <w:r>
        <w:rPr>
          <w:rFonts w:eastAsiaTheme="minorEastAsia" w:hint="eastAsia"/>
          <w:bCs/>
          <w:lang w:val="en-US" w:eastAsia="ko-KR" w:bidi="ar"/>
        </w:rPr>
        <w:t xml:space="preserve"> is the periodicity of semi-static switching pattern, and T</w:t>
      </w:r>
      <w:r w:rsidRPr="003D14A1">
        <w:rPr>
          <w:rFonts w:eastAsiaTheme="minorEastAsia" w:hint="eastAsia"/>
          <w:bCs/>
          <w:vertAlign w:val="subscript"/>
          <w:lang w:val="en-US" w:eastAsia="ko-KR" w:bidi="ar"/>
        </w:rPr>
        <w:t>SMTC</w:t>
      </w:r>
      <w:r>
        <w:rPr>
          <w:rFonts w:eastAsiaTheme="minorEastAsia" w:hint="eastAsia"/>
          <w:bCs/>
          <w:lang w:val="en-US" w:eastAsia="ko-KR" w:bidi="ar"/>
        </w:rPr>
        <w:t xml:space="preserve"> is SMTC periodicity</w:t>
      </w:r>
    </w:p>
    <w:p w14:paraId="7C1B0FB3" w14:textId="1D9DB88A" w:rsidR="003D14A1" w:rsidRDefault="003D14A1" w:rsidP="00E0083B">
      <w:pPr>
        <w:pStyle w:val="a0"/>
        <w:numPr>
          <w:ilvl w:val="0"/>
          <w:numId w:val="11"/>
        </w:numPr>
        <w:ind w:left="1134" w:hanging="283"/>
        <w:jc w:val="both"/>
        <w:rPr>
          <w:rFonts w:eastAsiaTheme="minorEastAsia"/>
          <w:bCs/>
          <w:lang w:val="en-US" w:eastAsia="ko-KR" w:bidi="ar"/>
        </w:rPr>
      </w:pPr>
      <w:r>
        <w:rPr>
          <w:rFonts w:eastAsiaTheme="minorEastAsia" w:hint="eastAsia"/>
          <w:bCs/>
          <w:lang w:val="en-US" w:eastAsia="ko-KR" w:bidi="ar"/>
        </w:rPr>
        <w:t>N</w:t>
      </w:r>
      <w:r w:rsidRPr="004358A6">
        <w:rPr>
          <w:rFonts w:eastAsiaTheme="minorEastAsia" w:hint="eastAsia"/>
          <w:bCs/>
          <w:vertAlign w:val="subscript"/>
          <w:lang w:val="en-US" w:eastAsia="ko-KR" w:bidi="ar"/>
        </w:rPr>
        <w:t>total</w:t>
      </w:r>
      <w:r>
        <w:rPr>
          <w:rFonts w:eastAsiaTheme="minorEastAsia" w:hint="eastAsia"/>
          <w:bCs/>
          <w:lang w:val="en-US" w:eastAsia="ko-KR" w:bidi="ar"/>
        </w:rPr>
        <w:t xml:space="preserve"> is the number of SMTC occasions within the window W, and</w:t>
      </w:r>
    </w:p>
    <w:p w14:paraId="3536470E" w14:textId="5F0D1926" w:rsidR="003D14A1" w:rsidRDefault="003D14A1" w:rsidP="00E0083B">
      <w:pPr>
        <w:pStyle w:val="a0"/>
        <w:numPr>
          <w:ilvl w:val="0"/>
          <w:numId w:val="11"/>
        </w:numPr>
        <w:ind w:left="1134" w:hanging="283"/>
        <w:jc w:val="both"/>
        <w:rPr>
          <w:rFonts w:eastAsiaTheme="minorEastAsia"/>
          <w:bCs/>
          <w:lang w:val="en-US" w:eastAsia="ko-KR" w:bidi="ar"/>
        </w:rPr>
      </w:pPr>
      <w:proofErr w:type="spellStart"/>
      <w:r>
        <w:rPr>
          <w:rFonts w:eastAsiaTheme="minorEastAsia" w:hint="eastAsia"/>
          <w:bCs/>
          <w:lang w:val="en-US" w:eastAsia="ko-KR" w:bidi="ar"/>
        </w:rPr>
        <w:t>N</w:t>
      </w:r>
      <w:r w:rsidRPr="004358A6">
        <w:rPr>
          <w:rFonts w:eastAsiaTheme="minorEastAsia" w:hint="eastAsia"/>
          <w:bCs/>
          <w:vertAlign w:val="subscript"/>
          <w:lang w:val="en-US" w:eastAsia="ko-KR" w:bidi="ar"/>
        </w:rPr>
        <w:t>available</w:t>
      </w:r>
      <w:proofErr w:type="spellEnd"/>
      <w:r>
        <w:rPr>
          <w:rFonts w:eastAsiaTheme="minorEastAsia" w:hint="eastAsia"/>
          <w:bCs/>
          <w:lang w:val="en-US" w:eastAsia="ko-KR" w:bidi="ar"/>
        </w:rPr>
        <w:t xml:space="preserve"> is the number of SMTC occasions overlapped SCell </w:t>
      </w:r>
      <w:r w:rsidR="0019774A">
        <w:rPr>
          <w:rFonts w:eastAsiaTheme="minorEastAsia" w:hint="eastAsia"/>
          <w:bCs/>
          <w:lang w:val="en-US" w:eastAsia="ko-KR" w:bidi="ar"/>
        </w:rPr>
        <w:t xml:space="preserve">reception </w:t>
      </w:r>
      <w:r w:rsidR="0019774A">
        <w:rPr>
          <w:rFonts w:eastAsiaTheme="minorEastAsia"/>
          <w:bCs/>
          <w:lang w:val="en-US" w:eastAsia="ko-KR" w:bidi="ar"/>
        </w:rPr>
        <w:t>duration</w:t>
      </w:r>
      <w:r w:rsidR="0019774A">
        <w:rPr>
          <w:rFonts w:eastAsiaTheme="minorEastAsia" w:hint="eastAsia"/>
          <w:bCs/>
          <w:lang w:val="en-US" w:eastAsia="ko-KR" w:bidi="ar"/>
        </w:rPr>
        <w:t xml:space="preserve"> by switching pattern</w:t>
      </w:r>
      <w:r>
        <w:rPr>
          <w:rFonts w:eastAsiaTheme="minorEastAsia" w:hint="eastAsia"/>
          <w:bCs/>
          <w:lang w:val="en-US" w:eastAsia="ko-KR" w:bidi="ar"/>
        </w:rPr>
        <w:t xml:space="preserve"> within window W.</w:t>
      </w:r>
    </w:p>
    <w:p w14:paraId="0C8C50D0" w14:textId="77777777" w:rsidR="003D14A1" w:rsidRDefault="003D14A1" w:rsidP="002D21DA">
      <w:pPr>
        <w:snapToGrid w:val="0"/>
        <w:spacing w:after="120"/>
        <w:rPr>
          <w:rFonts w:eastAsiaTheme="minorEastAsia"/>
          <w:lang w:val="en-US" w:eastAsia="ko-KR"/>
        </w:rPr>
      </w:pPr>
    </w:p>
    <w:p w14:paraId="25784928" w14:textId="24664CC4" w:rsidR="0019774A" w:rsidRDefault="0019774A" w:rsidP="0019774A">
      <w:pPr>
        <w:pStyle w:val="ad"/>
        <w:numPr>
          <w:ilvl w:val="0"/>
          <w:numId w:val="16"/>
        </w:numPr>
        <w:snapToGrid w:val="0"/>
        <w:spacing w:after="120"/>
        <w:ind w:leftChars="0"/>
        <w:rPr>
          <w:rFonts w:eastAsiaTheme="minorEastAsia"/>
          <w:lang w:val="en-US" w:eastAsia="ko-KR"/>
        </w:rPr>
      </w:pPr>
      <w:r w:rsidRPr="0019774A">
        <w:rPr>
          <w:rFonts w:eastAsiaTheme="minorEastAsia" w:hint="eastAsia"/>
          <w:b/>
          <w:bCs/>
          <w:i/>
          <w:iCs/>
          <w:lang w:val="en-US" w:eastAsia="ko-KR"/>
        </w:rPr>
        <w:t>Proposal 2</w:t>
      </w:r>
      <w:r>
        <w:rPr>
          <w:rFonts w:eastAsiaTheme="minorEastAsia" w:hint="eastAsia"/>
          <w:lang w:val="en-US" w:eastAsia="ko-KR"/>
        </w:rPr>
        <w:t>: Introduce new scaling factor for activated SDL SCell L3 measurement period</w:t>
      </w:r>
    </w:p>
    <w:p w14:paraId="0A8E509E" w14:textId="2655A984" w:rsidR="0019774A" w:rsidRDefault="00E63F49" w:rsidP="00CA1950">
      <w:pPr>
        <w:pStyle w:val="ad"/>
        <w:numPr>
          <w:ilvl w:val="1"/>
          <w:numId w:val="16"/>
        </w:numPr>
        <w:ind w:leftChars="0" w:left="1985" w:hanging="298"/>
        <w:rPr>
          <w:rFonts w:eastAsiaTheme="minorEastAsia"/>
          <w:bCs/>
          <w:lang w:val="en-US" w:eastAsia="ko-KR" w:bidi="ar"/>
        </w:rPr>
      </w:pPr>
      <w:r>
        <w:rPr>
          <w:rFonts w:eastAsiaTheme="minorEastAsia" w:hint="eastAsia"/>
          <w:bCs/>
          <w:lang w:val="en-US" w:eastAsia="ko-KR" w:bidi="ar"/>
        </w:rPr>
        <w:t>K</w:t>
      </w:r>
      <w:r w:rsidR="0019774A" w:rsidRPr="00376ED4">
        <w:rPr>
          <w:rFonts w:eastAsiaTheme="minorEastAsia" w:hint="eastAsia"/>
          <w:bCs/>
          <w:vertAlign w:val="subscript"/>
          <w:lang w:val="en-US" w:eastAsia="ko-KR" w:bidi="ar"/>
        </w:rPr>
        <w:t>LBCA</w:t>
      </w:r>
      <w:r w:rsidR="0019774A">
        <w:rPr>
          <w:rFonts w:eastAsiaTheme="minorEastAsia" w:hint="eastAsia"/>
          <w:bCs/>
          <w:lang w:val="en-US" w:eastAsia="ko-KR" w:bidi="ar"/>
        </w:rPr>
        <w:t xml:space="preserve"> = N</w:t>
      </w:r>
      <w:r w:rsidR="0019774A" w:rsidRPr="00376ED4">
        <w:rPr>
          <w:rFonts w:eastAsiaTheme="minorEastAsia" w:hint="eastAsia"/>
          <w:bCs/>
          <w:vertAlign w:val="subscript"/>
          <w:lang w:val="en-US" w:eastAsia="ko-KR" w:bidi="ar"/>
        </w:rPr>
        <w:t>total</w:t>
      </w:r>
      <w:r w:rsidR="0019774A">
        <w:rPr>
          <w:rFonts w:eastAsiaTheme="minorEastAsia" w:hint="eastAsia"/>
          <w:bCs/>
          <w:lang w:val="en-US" w:eastAsia="ko-KR" w:bidi="ar"/>
        </w:rPr>
        <w:t xml:space="preserve"> / </w:t>
      </w:r>
      <w:proofErr w:type="spellStart"/>
      <w:r w:rsidR="0019774A">
        <w:rPr>
          <w:rFonts w:eastAsiaTheme="minorEastAsia" w:hint="eastAsia"/>
          <w:bCs/>
          <w:lang w:val="en-US" w:eastAsia="ko-KR" w:bidi="ar"/>
        </w:rPr>
        <w:t>N</w:t>
      </w:r>
      <w:r w:rsidR="0019774A" w:rsidRPr="00376ED4">
        <w:rPr>
          <w:rFonts w:eastAsiaTheme="minorEastAsia" w:hint="eastAsia"/>
          <w:bCs/>
          <w:vertAlign w:val="subscript"/>
          <w:lang w:val="en-US" w:eastAsia="ko-KR" w:bidi="ar"/>
        </w:rPr>
        <w:t>available</w:t>
      </w:r>
      <w:proofErr w:type="spellEnd"/>
    </w:p>
    <w:p w14:paraId="10B76ACF" w14:textId="77777777" w:rsidR="0019774A" w:rsidRDefault="0019774A" w:rsidP="00CA1950">
      <w:pPr>
        <w:pStyle w:val="a0"/>
        <w:numPr>
          <w:ilvl w:val="0"/>
          <w:numId w:val="11"/>
        </w:numPr>
        <w:ind w:left="2268" w:hanging="283"/>
        <w:jc w:val="both"/>
        <w:rPr>
          <w:rFonts w:eastAsiaTheme="minorEastAsia"/>
          <w:bCs/>
          <w:lang w:val="en-US" w:eastAsia="ko-KR" w:bidi="ar"/>
        </w:rPr>
      </w:pPr>
      <w:r>
        <w:rPr>
          <w:rFonts w:eastAsiaTheme="minorEastAsia"/>
          <w:bCs/>
          <w:lang w:val="en-US" w:eastAsia="ko-KR" w:bidi="ar"/>
        </w:rPr>
        <w:t>F</w:t>
      </w:r>
      <w:r>
        <w:rPr>
          <w:rFonts w:eastAsiaTheme="minorEastAsia" w:hint="eastAsia"/>
          <w:bCs/>
          <w:lang w:val="en-US" w:eastAsia="ko-KR" w:bidi="ar"/>
        </w:rPr>
        <w:t xml:space="preserve">or a window W of duration </w:t>
      </w:r>
      <w:proofErr w:type="gramStart"/>
      <w:r>
        <w:rPr>
          <w:rFonts w:eastAsiaTheme="minorEastAsia" w:hint="eastAsia"/>
          <w:bCs/>
          <w:lang w:val="en-US" w:eastAsia="ko-KR" w:bidi="ar"/>
        </w:rPr>
        <w:t>max(</w:t>
      </w:r>
      <w:proofErr w:type="gramEnd"/>
      <w:r>
        <w:rPr>
          <w:rFonts w:eastAsiaTheme="minorEastAsia" w:hint="eastAsia"/>
          <w:bCs/>
          <w:lang w:val="en-US" w:eastAsia="ko-KR" w:bidi="ar"/>
        </w:rPr>
        <w:t>T</w:t>
      </w:r>
      <w:r w:rsidRPr="003D14A1">
        <w:rPr>
          <w:rFonts w:eastAsiaTheme="minorEastAsia" w:hint="eastAsia"/>
          <w:bCs/>
          <w:vertAlign w:val="subscript"/>
          <w:lang w:val="en-US" w:eastAsia="ko-KR" w:bidi="ar"/>
        </w:rPr>
        <w:t>SMTC</w:t>
      </w:r>
      <w:r>
        <w:rPr>
          <w:rFonts w:eastAsiaTheme="minorEastAsia" w:hint="eastAsia"/>
          <w:bCs/>
          <w:lang w:val="en-US" w:eastAsia="ko-KR" w:bidi="ar"/>
        </w:rPr>
        <w:t>, T</w:t>
      </w:r>
      <w:r w:rsidRPr="00376ED4">
        <w:rPr>
          <w:rFonts w:eastAsiaTheme="minorEastAsia" w:hint="eastAsia"/>
          <w:bCs/>
          <w:vertAlign w:val="subscript"/>
          <w:lang w:val="en-US" w:eastAsia="ko-KR" w:bidi="ar"/>
        </w:rPr>
        <w:t>switching_pattern</w:t>
      </w:r>
      <w:r>
        <w:rPr>
          <w:rFonts w:eastAsiaTheme="minorEastAsia" w:hint="eastAsia"/>
          <w:bCs/>
          <w:lang w:val="en-US" w:eastAsia="ko-KR" w:bidi="ar"/>
        </w:rPr>
        <w:t>), where T</w:t>
      </w:r>
      <w:r w:rsidRPr="00376ED4">
        <w:rPr>
          <w:rFonts w:eastAsiaTheme="minorEastAsia" w:hint="eastAsia"/>
          <w:bCs/>
          <w:vertAlign w:val="subscript"/>
          <w:lang w:val="en-US" w:eastAsia="ko-KR" w:bidi="ar"/>
        </w:rPr>
        <w:t>switching_pattern</w:t>
      </w:r>
      <w:r>
        <w:rPr>
          <w:rFonts w:eastAsiaTheme="minorEastAsia" w:hint="eastAsia"/>
          <w:bCs/>
          <w:lang w:val="en-US" w:eastAsia="ko-KR" w:bidi="ar"/>
        </w:rPr>
        <w:t xml:space="preserve"> is the periodicity of semi-static switching pattern, and T</w:t>
      </w:r>
      <w:r w:rsidRPr="003D14A1">
        <w:rPr>
          <w:rFonts w:eastAsiaTheme="minorEastAsia" w:hint="eastAsia"/>
          <w:bCs/>
          <w:vertAlign w:val="subscript"/>
          <w:lang w:val="en-US" w:eastAsia="ko-KR" w:bidi="ar"/>
        </w:rPr>
        <w:t>SMTC</w:t>
      </w:r>
      <w:r>
        <w:rPr>
          <w:rFonts w:eastAsiaTheme="minorEastAsia" w:hint="eastAsia"/>
          <w:bCs/>
          <w:lang w:val="en-US" w:eastAsia="ko-KR" w:bidi="ar"/>
        </w:rPr>
        <w:t xml:space="preserve"> is SMTC periodicity</w:t>
      </w:r>
    </w:p>
    <w:p w14:paraId="67893D85" w14:textId="77777777" w:rsidR="0019774A" w:rsidRDefault="0019774A" w:rsidP="00CA1950">
      <w:pPr>
        <w:pStyle w:val="a0"/>
        <w:numPr>
          <w:ilvl w:val="0"/>
          <w:numId w:val="11"/>
        </w:numPr>
        <w:ind w:left="2268" w:hanging="283"/>
        <w:jc w:val="both"/>
        <w:rPr>
          <w:rFonts w:eastAsiaTheme="minorEastAsia"/>
          <w:bCs/>
          <w:lang w:val="en-US" w:eastAsia="ko-KR" w:bidi="ar"/>
        </w:rPr>
      </w:pPr>
      <w:r>
        <w:rPr>
          <w:rFonts w:eastAsiaTheme="minorEastAsia" w:hint="eastAsia"/>
          <w:bCs/>
          <w:lang w:val="en-US" w:eastAsia="ko-KR" w:bidi="ar"/>
        </w:rPr>
        <w:t>N</w:t>
      </w:r>
      <w:r w:rsidRPr="004358A6">
        <w:rPr>
          <w:rFonts w:eastAsiaTheme="minorEastAsia" w:hint="eastAsia"/>
          <w:bCs/>
          <w:vertAlign w:val="subscript"/>
          <w:lang w:val="en-US" w:eastAsia="ko-KR" w:bidi="ar"/>
        </w:rPr>
        <w:t>total</w:t>
      </w:r>
      <w:r>
        <w:rPr>
          <w:rFonts w:eastAsiaTheme="minorEastAsia" w:hint="eastAsia"/>
          <w:bCs/>
          <w:lang w:val="en-US" w:eastAsia="ko-KR" w:bidi="ar"/>
        </w:rPr>
        <w:t xml:space="preserve"> is the number of SMTC occasions within the window W, and</w:t>
      </w:r>
    </w:p>
    <w:p w14:paraId="170A0B9C" w14:textId="47F85FCC" w:rsidR="0019774A" w:rsidRDefault="0019774A" w:rsidP="00CA1950">
      <w:pPr>
        <w:pStyle w:val="a0"/>
        <w:numPr>
          <w:ilvl w:val="0"/>
          <w:numId w:val="11"/>
        </w:numPr>
        <w:ind w:left="2268" w:hanging="283"/>
        <w:jc w:val="both"/>
        <w:rPr>
          <w:rFonts w:eastAsiaTheme="minorEastAsia"/>
          <w:bCs/>
          <w:lang w:val="en-US" w:eastAsia="ko-KR" w:bidi="ar"/>
        </w:rPr>
      </w:pPr>
      <w:proofErr w:type="spellStart"/>
      <w:r>
        <w:rPr>
          <w:rFonts w:eastAsiaTheme="minorEastAsia" w:hint="eastAsia"/>
          <w:bCs/>
          <w:lang w:val="en-US" w:eastAsia="ko-KR" w:bidi="ar"/>
        </w:rPr>
        <w:t>N</w:t>
      </w:r>
      <w:r w:rsidRPr="004358A6">
        <w:rPr>
          <w:rFonts w:eastAsiaTheme="minorEastAsia" w:hint="eastAsia"/>
          <w:bCs/>
          <w:vertAlign w:val="subscript"/>
          <w:lang w:val="en-US" w:eastAsia="ko-KR" w:bidi="ar"/>
        </w:rPr>
        <w:t>available</w:t>
      </w:r>
      <w:proofErr w:type="spellEnd"/>
      <w:r>
        <w:rPr>
          <w:rFonts w:eastAsiaTheme="minorEastAsia" w:hint="eastAsia"/>
          <w:bCs/>
          <w:lang w:val="en-US" w:eastAsia="ko-KR" w:bidi="ar"/>
        </w:rPr>
        <w:t xml:space="preserve"> is the number of SMTC occasions overlapped SCell reception </w:t>
      </w:r>
      <w:r>
        <w:rPr>
          <w:rFonts w:eastAsiaTheme="minorEastAsia"/>
          <w:bCs/>
          <w:lang w:val="en-US" w:eastAsia="ko-KR" w:bidi="ar"/>
        </w:rPr>
        <w:t>duration</w:t>
      </w:r>
      <w:r>
        <w:rPr>
          <w:rFonts w:eastAsiaTheme="minorEastAsia" w:hint="eastAsia"/>
          <w:bCs/>
          <w:lang w:val="en-US" w:eastAsia="ko-KR" w:bidi="ar"/>
        </w:rPr>
        <w:t xml:space="preserve"> by switching pattern within window W.</w:t>
      </w:r>
    </w:p>
    <w:p w14:paraId="690BF3A1" w14:textId="04565BCF" w:rsidR="0019774A" w:rsidRPr="0019774A" w:rsidRDefault="0019774A" w:rsidP="0019774A">
      <w:pPr>
        <w:snapToGrid w:val="0"/>
        <w:spacing w:after="120"/>
        <w:rPr>
          <w:rFonts w:eastAsiaTheme="minorEastAsia"/>
          <w:lang w:val="en-US" w:eastAsia="ko-KR"/>
        </w:rPr>
      </w:pPr>
      <w:r>
        <w:rPr>
          <w:rFonts w:eastAsiaTheme="minorEastAsia"/>
          <w:lang w:val="en-US" w:eastAsia="ko-KR"/>
        </w:rPr>
        <w:t>T</w:t>
      </w:r>
      <w:r>
        <w:rPr>
          <w:rFonts w:eastAsiaTheme="minorEastAsia" w:hint="eastAsia"/>
          <w:lang w:val="en-US" w:eastAsia="ko-KR"/>
        </w:rPr>
        <w:t>he scaling factor can be used for PCell measurement period by switching pattern.</w:t>
      </w:r>
    </w:p>
    <w:p w14:paraId="549CF11B" w14:textId="77777777" w:rsidR="003141EF" w:rsidRPr="004F44CD" w:rsidRDefault="003141EF" w:rsidP="003141EF">
      <w:pPr>
        <w:rPr>
          <w:rFonts w:eastAsia="SimSun"/>
        </w:rPr>
      </w:pPr>
    </w:p>
    <w:p w14:paraId="3D72188B" w14:textId="095AB770" w:rsidR="003141EF" w:rsidRPr="00110651" w:rsidRDefault="00820B6B" w:rsidP="00110651">
      <w:pPr>
        <w:pStyle w:val="a0"/>
        <w:rPr>
          <w:b/>
          <w:u w:val="single"/>
          <w:lang w:eastAsia="ko-KR"/>
        </w:rPr>
      </w:pPr>
      <w:proofErr w:type="spellStart"/>
      <w:r w:rsidRPr="00820B6B">
        <w:rPr>
          <w:b/>
          <w:u w:val="single"/>
          <w:lang w:eastAsia="ko-KR"/>
        </w:rPr>
        <w:t>Iterruption</w:t>
      </w:r>
      <w:proofErr w:type="spellEnd"/>
      <w:r w:rsidRPr="00820B6B">
        <w:rPr>
          <w:b/>
          <w:u w:val="single"/>
          <w:lang w:eastAsia="ko-KR"/>
        </w:rPr>
        <w:t xml:space="preserve"> or scheduling restriction during SDL SCell activation</w:t>
      </w:r>
    </w:p>
    <w:tbl>
      <w:tblPr>
        <w:tblStyle w:val="a9"/>
        <w:tblW w:w="0" w:type="auto"/>
        <w:tblLook w:val="04A0" w:firstRow="1" w:lastRow="0" w:firstColumn="1" w:lastColumn="0" w:noHBand="0" w:noVBand="1"/>
      </w:tblPr>
      <w:tblGrid>
        <w:gridCol w:w="9855"/>
      </w:tblGrid>
      <w:tr w:rsidR="00110651" w14:paraId="7FCA0227" w14:textId="77777777" w:rsidTr="00110651">
        <w:tc>
          <w:tcPr>
            <w:tcW w:w="9855" w:type="dxa"/>
          </w:tcPr>
          <w:p w14:paraId="61CE1AF2" w14:textId="77777777" w:rsidR="00110651" w:rsidRPr="004F44CD" w:rsidRDefault="00110651" w:rsidP="00110651">
            <w:pPr>
              <w:snapToGrid w:val="0"/>
              <w:spacing w:after="120"/>
              <w:rPr>
                <w:rFonts w:eastAsia="SimSun"/>
              </w:rPr>
            </w:pPr>
            <w:r w:rsidRPr="004F44CD">
              <w:rPr>
                <w:rFonts w:eastAsia="SimSun" w:hint="eastAsia"/>
              </w:rPr>
              <w:t>A</w:t>
            </w:r>
            <w:r w:rsidRPr="004F44CD">
              <w:rPr>
                <w:rFonts w:eastAsia="SimSun"/>
              </w:rPr>
              <w:t>greement:</w:t>
            </w:r>
          </w:p>
          <w:p w14:paraId="1683DA32" w14:textId="77777777" w:rsidR="00110651" w:rsidRPr="004F44CD" w:rsidRDefault="00110651" w:rsidP="00110651">
            <w:pPr>
              <w:pStyle w:val="ad"/>
              <w:numPr>
                <w:ilvl w:val="0"/>
                <w:numId w:val="3"/>
              </w:numPr>
              <w:overflowPunct w:val="0"/>
              <w:autoSpaceDE w:val="0"/>
              <w:autoSpaceDN w:val="0"/>
              <w:adjustRightInd w:val="0"/>
              <w:snapToGrid w:val="0"/>
              <w:spacing w:after="120"/>
              <w:ind w:leftChars="0" w:left="597"/>
              <w:textAlignment w:val="baseline"/>
              <w:rPr>
                <w:bCs/>
              </w:rPr>
            </w:pPr>
            <w:r w:rsidRPr="004F44CD">
              <w:rPr>
                <w:rFonts w:eastAsia="SimSun"/>
                <w:bCs/>
              </w:rPr>
              <w:t xml:space="preserve">The R18 SSB based FR1 inter-band SCell activation </w:t>
            </w:r>
            <w:r w:rsidRPr="004F44CD">
              <w:rPr>
                <w:bCs/>
              </w:rPr>
              <w:t xml:space="preserve">delay </w:t>
            </w:r>
            <w:r w:rsidRPr="004F44CD">
              <w:rPr>
                <w:rFonts w:eastAsia="SimSun"/>
                <w:bCs/>
              </w:rPr>
              <w:t xml:space="preserve">requirement can be reused to SDL SCell activation in LB CA via switching if UE supports corresponding feature. </w:t>
            </w:r>
          </w:p>
          <w:p w14:paraId="5B5674CC" w14:textId="77777777" w:rsidR="00110651" w:rsidRPr="00110651" w:rsidRDefault="00110651" w:rsidP="00110651">
            <w:pPr>
              <w:pStyle w:val="ad"/>
              <w:numPr>
                <w:ilvl w:val="1"/>
                <w:numId w:val="3"/>
              </w:numPr>
              <w:overflowPunct w:val="0"/>
              <w:autoSpaceDE w:val="0"/>
              <w:autoSpaceDN w:val="0"/>
              <w:adjustRightInd w:val="0"/>
              <w:snapToGrid w:val="0"/>
              <w:spacing w:after="120"/>
              <w:ind w:leftChars="0" w:left="1022"/>
              <w:textAlignment w:val="baseline"/>
              <w:rPr>
                <w:rFonts w:eastAsia="SimSun"/>
              </w:rPr>
            </w:pPr>
            <w:r w:rsidRPr="00110651">
              <w:rPr>
                <w:rFonts w:eastAsia="SimSun"/>
              </w:rPr>
              <w:t>R16 Direct SCell activation with HO is not considered for R19 LB CA.</w:t>
            </w:r>
          </w:p>
          <w:p w14:paraId="1ECB9EA3" w14:textId="77777777" w:rsidR="00110651" w:rsidRPr="00110651" w:rsidRDefault="00110651" w:rsidP="00110651">
            <w:pPr>
              <w:pStyle w:val="ad"/>
              <w:numPr>
                <w:ilvl w:val="1"/>
                <w:numId w:val="3"/>
              </w:numPr>
              <w:overflowPunct w:val="0"/>
              <w:autoSpaceDE w:val="0"/>
              <w:autoSpaceDN w:val="0"/>
              <w:adjustRightInd w:val="0"/>
              <w:snapToGrid w:val="0"/>
              <w:spacing w:after="120"/>
              <w:ind w:leftChars="0" w:left="1022"/>
              <w:textAlignment w:val="baseline"/>
              <w:rPr>
                <w:rFonts w:eastAsia="SimSun"/>
              </w:rPr>
            </w:pPr>
            <w:r w:rsidRPr="00110651">
              <w:rPr>
                <w:rFonts w:eastAsia="SimSun"/>
              </w:rPr>
              <w:t>R17 PUCCH SCell activation is not considered for R19 LB CA.</w:t>
            </w:r>
          </w:p>
          <w:p w14:paraId="0491959B" w14:textId="77777777" w:rsidR="00110651" w:rsidRPr="00110651" w:rsidRDefault="00110651" w:rsidP="00110651">
            <w:pPr>
              <w:pStyle w:val="ad"/>
              <w:numPr>
                <w:ilvl w:val="1"/>
                <w:numId w:val="3"/>
              </w:numPr>
              <w:overflowPunct w:val="0"/>
              <w:autoSpaceDE w:val="0"/>
              <w:autoSpaceDN w:val="0"/>
              <w:adjustRightInd w:val="0"/>
              <w:snapToGrid w:val="0"/>
              <w:spacing w:after="120"/>
              <w:ind w:leftChars="0" w:left="1022"/>
              <w:textAlignment w:val="baseline"/>
              <w:rPr>
                <w:rFonts w:eastAsia="SimSun"/>
              </w:rPr>
            </w:pPr>
            <w:r w:rsidRPr="00110651">
              <w:rPr>
                <w:rFonts w:eastAsia="SimSun"/>
              </w:rPr>
              <w:t>R18 SSB-less SCell activation for NES is not considered for R19 LB CA.</w:t>
            </w:r>
          </w:p>
          <w:p w14:paraId="60250C3C" w14:textId="77777777" w:rsidR="00110651" w:rsidRPr="004F44CD" w:rsidRDefault="00110651" w:rsidP="00110651">
            <w:pPr>
              <w:pStyle w:val="ad"/>
              <w:numPr>
                <w:ilvl w:val="1"/>
                <w:numId w:val="3"/>
              </w:numPr>
              <w:overflowPunct w:val="0"/>
              <w:autoSpaceDE w:val="0"/>
              <w:autoSpaceDN w:val="0"/>
              <w:adjustRightInd w:val="0"/>
              <w:snapToGrid w:val="0"/>
              <w:spacing w:after="120"/>
              <w:ind w:leftChars="0" w:left="1022"/>
              <w:textAlignment w:val="baseline"/>
              <w:rPr>
                <w:bCs/>
              </w:rPr>
            </w:pPr>
            <w:r w:rsidRPr="00110651">
              <w:rPr>
                <w:rFonts w:eastAsia="SimSun"/>
              </w:rPr>
              <w:t>R17 Fast</w:t>
            </w:r>
            <w:r w:rsidRPr="004F44CD">
              <w:rPr>
                <w:rFonts w:eastAsia="SimSun"/>
                <w:bCs/>
              </w:rPr>
              <w:t xml:space="preserve"> SCell activation is not considered for R19 LB CA.</w:t>
            </w:r>
          </w:p>
          <w:p w14:paraId="08534B18" w14:textId="77777777" w:rsidR="00110651" w:rsidRPr="00110651" w:rsidRDefault="00110651" w:rsidP="00110651">
            <w:pPr>
              <w:pStyle w:val="ad"/>
              <w:numPr>
                <w:ilvl w:val="0"/>
                <w:numId w:val="3"/>
              </w:numPr>
              <w:overflowPunct w:val="0"/>
              <w:autoSpaceDE w:val="0"/>
              <w:autoSpaceDN w:val="0"/>
              <w:adjustRightInd w:val="0"/>
              <w:snapToGrid w:val="0"/>
              <w:spacing w:after="120"/>
              <w:ind w:leftChars="0" w:left="597"/>
              <w:textAlignment w:val="baseline"/>
              <w:rPr>
                <w:rFonts w:eastAsia="SimSun"/>
                <w:bCs/>
              </w:rPr>
            </w:pPr>
            <w:r w:rsidRPr="004F44CD">
              <w:rPr>
                <w:rFonts w:eastAsia="SimSun"/>
                <w:bCs/>
              </w:rPr>
              <w:t>Reuse the existing SCell deactivation delay requirement for SDL SCell deactivation.</w:t>
            </w:r>
          </w:p>
          <w:p w14:paraId="7E747D67" w14:textId="77777777" w:rsidR="00110651" w:rsidRPr="004F44CD" w:rsidRDefault="00110651" w:rsidP="00110651">
            <w:pPr>
              <w:pStyle w:val="ad"/>
              <w:numPr>
                <w:ilvl w:val="0"/>
                <w:numId w:val="3"/>
              </w:numPr>
              <w:overflowPunct w:val="0"/>
              <w:autoSpaceDE w:val="0"/>
              <w:autoSpaceDN w:val="0"/>
              <w:adjustRightInd w:val="0"/>
              <w:snapToGrid w:val="0"/>
              <w:spacing w:after="120"/>
              <w:ind w:leftChars="0" w:left="597"/>
              <w:textAlignment w:val="baseline"/>
              <w:rPr>
                <w:rFonts w:eastAsia="SimSun"/>
              </w:rPr>
            </w:pPr>
            <w:r w:rsidRPr="00110651">
              <w:rPr>
                <w:rFonts w:eastAsia="SimSun"/>
                <w:bCs/>
              </w:rPr>
              <w:t>Known</w:t>
            </w:r>
            <w:r w:rsidRPr="004F44CD">
              <w:rPr>
                <w:rFonts w:eastAsia="SimSun"/>
              </w:rPr>
              <w:t>/unknown conditions are reused from existing SCell activation requirements</w:t>
            </w:r>
          </w:p>
          <w:p w14:paraId="6EDD574E" w14:textId="77777777" w:rsidR="00110651" w:rsidRPr="00110651" w:rsidRDefault="00110651" w:rsidP="00110651">
            <w:pPr>
              <w:snapToGrid w:val="0"/>
              <w:spacing w:after="120"/>
              <w:rPr>
                <w:rFonts w:eastAsia="SimSun"/>
              </w:rPr>
            </w:pPr>
            <w:r w:rsidRPr="00110651">
              <w:rPr>
                <w:rFonts w:eastAsia="SimSun" w:hint="eastAsia"/>
              </w:rPr>
              <w:t>FFS</w:t>
            </w:r>
          </w:p>
          <w:p w14:paraId="3C6B3DC1" w14:textId="5FD933DD" w:rsidR="00110651" w:rsidRPr="00110651" w:rsidRDefault="00110651" w:rsidP="00110651">
            <w:pPr>
              <w:pStyle w:val="ad"/>
              <w:numPr>
                <w:ilvl w:val="0"/>
                <w:numId w:val="3"/>
              </w:numPr>
              <w:overflowPunct w:val="0"/>
              <w:autoSpaceDE w:val="0"/>
              <w:autoSpaceDN w:val="0"/>
              <w:adjustRightInd w:val="0"/>
              <w:snapToGrid w:val="0"/>
              <w:spacing w:after="120"/>
              <w:ind w:leftChars="0" w:left="597"/>
              <w:textAlignment w:val="baseline"/>
              <w:rPr>
                <w:rFonts w:eastAsia="SimSun"/>
                <w:bCs/>
              </w:rPr>
            </w:pPr>
            <w:r w:rsidRPr="00110651">
              <w:rPr>
                <w:rFonts w:eastAsia="SimSun"/>
                <w:bCs/>
              </w:rPr>
              <w:t xml:space="preserve">RAN4 to discuss the UE </w:t>
            </w:r>
            <w:proofErr w:type="spellStart"/>
            <w:r w:rsidRPr="00110651">
              <w:rPr>
                <w:rFonts w:eastAsia="SimSun"/>
                <w:bCs/>
              </w:rPr>
              <w:t>behavior</w:t>
            </w:r>
            <w:proofErr w:type="spellEnd"/>
            <w:r w:rsidRPr="00110651">
              <w:rPr>
                <w:rFonts w:eastAsia="SimSun"/>
                <w:bCs/>
              </w:rPr>
              <w:t xml:space="preserve"> if the CQI or L1-RSRP reporting is colliding with SSB or SMTC of being-activated SDL SCell during the SDL SCell activation. </w:t>
            </w:r>
          </w:p>
          <w:p w14:paraId="792CD6AC" w14:textId="2AA78738" w:rsidR="00110651" w:rsidRPr="00110651" w:rsidRDefault="00110651" w:rsidP="00110651">
            <w:pPr>
              <w:pStyle w:val="ad"/>
              <w:numPr>
                <w:ilvl w:val="0"/>
                <w:numId w:val="3"/>
              </w:numPr>
              <w:overflowPunct w:val="0"/>
              <w:autoSpaceDE w:val="0"/>
              <w:autoSpaceDN w:val="0"/>
              <w:adjustRightInd w:val="0"/>
              <w:snapToGrid w:val="0"/>
              <w:spacing w:after="120"/>
              <w:ind w:leftChars="0" w:left="597"/>
              <w:textAlignment w:val="baseline"/>
              <w:rPr>
                <w:rFonts w:eastAsia="SimSun"/>
                <w:bCs/>
              </w:rPr>
            </w:pPr>
            <w:r w:rsidRPr="00110651">
              <w:rPr>
                <w:rFonts w:eastAsia="SimSun"/>
                <w:bCs/>
              </w:rPr>
              <w:t>The starting point and ending point of CSI measurement for the sake of CSI reporting should be determined, for both SSB based and SSB-less SCell activation.</w:t>
            </w:r>
          </w:p>
          <w:p w14:paraId="48348237" w14:textId="77777777" w:rsidR="00110651" w:rsidRPr="00110651" w:rsidRDefault="00110651" w:rsidP="00110651">
            <w:pPr>
              <w:pStyle w:val="ad"/>
              <w:numPr>
                <w:ilvl w:val="0"/>
                <w:numId w:val="3"/>
              </w:numPr>
              <w:overflowPunct w:val="0"/>
              <w:autoSpaceDE w:val="0"/>
              <w:autoSpaceDN w:val="0"/>
              <w:adjustRightInd w:val="0"/>
              <w:snapToGrid w:val="0"/>
              <w:spacing w:after="120"/>
              <w:ind w:leftChars="0" w:left="597"/>
              <w:textAlignment w:val="baseline"/>
              <w:rPr>
                <w:rFonts w:eastAsia="SimSun"/>
                <w:bCs/>
              </w:rPr>
            </w:pPr>
            <w:r w:rsidRPr="00110651">
              <w:rPr>
                <w:rFonts w:eastAsia="SimSun"/>
                <w:bCs/>
              </w:rPr>
              <w:lastRenderedPageBreak/>
              <w:t>Amend the previous agreement with the following</w:t>
            </w:r>
          </w:p>
          <w:p w14:paraId="55D8F8B4" w14:textId="77FB3254" w:rsidR="00110651" w:rsidRPr="00110651" w:rsidRDefault="00110651" w:rsidP="00110651">
            <w:pPr>
              <w:pStyle w:val="ad"/>
              <w:numPr>
                <w:ilvl w:val="1"/>
                <w:numId w:val="3"/>
              </w:numPr>
              <w:overflowPunct w:val="0"/>
              <w:autoSpaceDE w:val="0"/>
              <w:autoSpaceDN w:val="0"/>
              <w:adjustRightInd w:val="0"/>
              <w:snapToGrid w:val="0"/>
              <w:spacing w:after="120"/>
              <w:ind w:leftChars="0" w:left="1022"/>
              <w:textAlignment w:val="baseline"/>
              <w:rPr>
                <w:b/>
                <w:color w:val="0070C0"/>
                <w:u w:val="single"/>
                <w:lang w:eastAsia="ko-KR"/>
              </w:rPr>
            </w:pPr>
            <w:r w:rsidRPr="004F44CD">
              <w:rPr>
                <w:rFonts w:eastAsia="SimSun"/>
              </w:rPr>
              <w:t xml:space="preserve">The UE shall continuously monitor PCell disregarding the configured switching pattern. </w:t>
            </w:r>
          </w:p>
        </w:tc>
      </w:tr>
    </w:tbl>
    <w:p w14:paraId="05787054" w14:textId="30381423" w:rsidR="002F100D" w:rsidRDefault="002F100D" w:rsidP="002F100D">
      <w:pPr>
        <w:spacing w:after="120"/>
        <w:rPr>
          <w:rFonts w:eastAsiaTheme="minorEastAsia"/>
          <w:lang w:eastAsia="ko-KR"/>
        </w:rPr>
      </w:pPr>
      <w:r>
        <w:rPr>
          <w:rFonts w:eastAsiaTheme="minorEastAsia" w:hint="eastAsia"/>
          <w:lang w:eastAsia="ko-KR"/>
        </w:rPr>
        <w:lastRenderedPageBreak/>
        <w:t xml:space="preserve">RAN4 agreed that </w:t>
      </w:r>
      <w:r w:rsidR="004F76E9">
        <w:rPr>
          <w:rFonts w:eastAsiaTheme="minorEastAsia" w:hint="eastAsia"/>
          <w:lang w:eastAsia="ko-KR"/>
        </w:rPr>
        <w:t>Rel-18</w:t>
      </w:r>
      <w:r>
        <w:rPr>
          <w:rFonts w:eastAsiaTheme="minorEastAsia" w:hint="eastAsia"/>
          <w:lang w:eastAsia="ko-KR"/>
        </w:rPr>
        <w:t xml:space="preserve"> SSB based inter-band SCell </w:t>
      </w:r>
      <w:r>
        <w:rPr>
          <w:rFonts w:eastAsiaTheme="minorEastAsia"/>
          <w:lang w:eastAsia="ko-KR"/>
        </w:rPr>
        <w:t>activation</w:t>
      </w:r>
      <w:r>
        <w:rPr>
          <w:rFonts w:eastAsiaTheme="minorEastAsia" w:hint="eastAsia"/>
          <w:lang w:eastAsia="ko-KR"/>
        </w:rPr>
        <w:t xml:space="preserve"> </w:t>
      </w:r>
      <w:proofErr w:type="spellStart"/>
      <w:r>
        <w:rPr>
          <w:rFonts w:eastAsiaTheme="minorEastAsia" w:hint="eastAsia"/>
          <w:lang w:eastAsia="ko-KR"/>
        </w:rPr>
        <w:t>dealy</w:t>
      </w:r>
      <w:proofErr w:type="spellEnd"/>
      <w:r>
        <w:rPr>
          <w:rFonts w:eastAsiaTheme="minorEastAsia" w:hint="eastAsia"/>
          <w:lang w:eastAsia="ko-KR"/>
        </w:rPr>
        <w:t xml:space="preserve"> requirement can be reused for SDL SCell activation in LB CA case. </w:t>
      </w:r>
      <w:r w:rsidR="009F62A3">
        <w:rPr>
          <w:rFonts w:eastAsiaTheme="minorEastAsia"/>
          <w:lang w:eastAsia="ko-KR"/>
        </w:rPr>
        <w:t>A</w:t>
      </w:r>
      <w:r w:rsidR="009F62A3">
        <w:rPr>
          <w:rFonts w:eastAsiaTheme="minorEastAsia" w:hint="eastAsia"/>
          <w:lang w:eastAsia="ko-KR"/>
        </w:rPr>
        <w:t xml:space="preserve">s shown in Fig 2, </w:t>
      </w:r>
      <w:r w:rsidR="00716DDA">
        <w:rPr>
          <w:rFonts w:eastAsiaTheme="minorEastAsia" w:hint="eastAsia"/>
          <w:lang w:eastAsia="ko-KR"/>
        </w:rPr>
        <w:t>after T</w:t>
      </w:r>
      <w:r w:rsidR="00716DDA" w:rsidRPr="00716DDA">
        <w:rPr>
          <w:rFonts w:eastAsiaTheme="minorEastAsia" w:hint="eastAsia"/>
          <w:vertAlign w:val="subscript"/>
          <w:lang w:eastAsia="ko-KR"/>
        </w:rPr>
        <w:t>HARQ</w:t>
      </w:r>
      <w:r w:rsidR="00716DDA">
        <w:rPr>
          <w:rFonts w:eastAsiaTheme="minorEastAsia" w:hint="eastAsia"/>
          <w:lang w:eastAsia="ko-KR"/>
        </w:rPr>
        <w:t xml:space="preserve"> and MAC-CE processing, UE should switch SCell to measure SCell SSB and then back to PCell after </w:t>
      </w:r>
      <w:r w:rsidR="00716DDA">
        <w:rPr>
          <w:rFonts w:eastAsiaTheme="minorEastAsia"/>
          <w:lang w:eastAsia="ko-KR"/>
        </w:rPr>
        <w:t>measuring</w:t>
      </w:r>
      <w:r w:rsidR="00716DDA">
        <w:rPr>
          <w:rFonts w:eastAsiaTheme="minorEastAsia" w:hint="eastAsia"/>
          <w:lang w:eastAsia="ko-KR"/>
        </w:rPr>
        <w:t xml:space="preserve"> SCell SSB. </w:t>
      </w:r>
      <w:r w:rsidR="00F273DB">
        <w:rPr>
          <w:rFonts w:eastAsiaTheme="minorEastAsia" w:hint="eastAsia"/>
          <w:lang w:eastAsia="ko-KR"/>
        </w:rPr>
        <w:t>Therefore, d</w:t>
      </w:r>
      <w:r w:rsidR="00E9717D">
        <w:rPr>
          <w:rFonts w:eastAsiaTheme="minorEastAsia" w:hint="eastAsia"/>
          <w:lang w:eastAsia="ko-KR"/>
        </w:rPr>
        <w:t>uring the switching PCell to SCell</w:t>
      </w:r>
      <w:r w:rsidR="001F6BE3">
        <w:rPr>
          <w:rFonts w:eastAsiaTheme="minorEastAsia" w:hint="eastAsia"/>
          <w:lang w:eastAsia="ko-KR"/>
        </w:rPr>
        <w:t xml:space="preserve"> </w:t>
      </w:r>
      <w:r w:rsidR="00E9717D">
        <w:rPr>
          <w:rFonts w:eastAsiaTheme="minorEastAsia" w:hint="eastAsia"/>
          <w:lang w:eastAsia="ko-KR"/>
        </w:rPr>
        <w:t>/</w:t>
      </w:r>
      <w:r w:rsidR="001F6BE3">
        <w:rPr>
          <w:rFonts w:eastAsiaTheme="minorEastAsia" w:hint="eastAsia"/>
          <w:lang w:eastAsia="ko-KR"/>
        </w:rPr>
        <w:t xml:space="preserve"> </w:t>
      </w:r>
      <w:r w:rsidR="00E9717D">
        <w:rPr>
          <w:rFonts w:eastAsiaTheme="minorEastAsia" w:hint="eastAsia"/>
          <w:lang w:eastAsia="ko-KR"/>
        </w:rPr>
        <w:t xml:space="preserve">SCell to PCell and SCell SSB </w:t>
      </w:r>
      <w:r w:rsidR="001F6BE3">
        <w:rPr>
          <w:rFonts w:eastAsiaTheme="minorEastAsia" w:hint="eastAsia"/>
          <w:lang w:eastAsia="ko-KR"/>
        </w:rPr>
        <w:t xml:space="preserve">or CSI </w:t>
      </w:r>
      <w:r w:rsidR="00E9717D">
        <w:rPr>
          <w:rFonts w:eastAsiaTheme="minorEastAsia" w:hint="eastAsia"/>
          <w:lang w:eastAsia="ko-KR"/>
        </w:rPr>
        <w:t>measurement, scheduling</w:t>
      </w:r>
      <w:r w:rsidR="0034241C">
        <w:rPr>
          <w:rFonts w:eastAsiaTheme="minorEastAsia" w:hint="eastAsia"/>
          <w:lang w:eastAsia="ko-KR"/>
        </w:rPr>
        <w:t xml:space="preserve"> </w:t>
      </w:r>
      <w:r w:rsidR="00E9717D">
        <w:rPr>
          <w:rFonts w:eastAsiaTheme="minorEastAsia" w:hint="eastAsia"/>
          <w:lang w:eastAsia="ko-KR"/>
        </w:rPr>
        <w:t>restriction/interruption for PCell should be defined.</w:t>
      </w:r>
      <w:r w:rsidR="00F273DB">
        <w:rPr>
          <w:rFonts w:eastAsiaTheme="minorEastAsia" w:hint="eastAsia"/>
          <w:lang w:eastAsia="ko-KR"/>
        </w:rPr>
        <w:t xml:space="preserve"> T</w:t>
      </w:r>
      <w:r w:rsidR="001F6BE3">
        <w:rPr>
          <w:rFonts w:eastAsiaTheme="minorEastAsia" w:hint="eastAsia"/>
          <w:lang w:eastAsia="ko-KR"/>
        </w:rPr>
        <w:t xml:space="preserve">he </w:t>
      </w:r>
      <w:r w:rsidR="00F273DB">
        <w:rPr>
          <w:rFonts w:eastAsiaTheme="minorEastAsia" w:hint="eastAsia"/>
          <w:lang w:eastAsia="ko-KR"/>
        </w:rPr>
        <w:t xml:space="preserve">scheduling(measurement) restriction/interruption length for SCell measurement in SDL SCell activation procedure </w:t>
      </w:r>
      <w:r w:rsidR="001F6BE3">
        <w:rPr>
          <w:rFonts w:eastAsiaTheme="minorEastAsia" w:hint="eastAsia"/>
          <w:lang w:eastAsia="ko-KR"/>
        </w:rPr>
        <w:t xml:space="preserve">can be </w:t>
      </w:r>
      <w:r w:rsidR="00F273DB">
        <w:rPr>
          <w:rFonts w:eastAsiaTheme="minorEastAsia" w:hint="eastAsia"/>
          <w:lang w:eastAsia="ko-KR"/>
        </w:rPr>
        <w:t>2*</w:t>
      </w:r>
      <w:r w:rsidR="001F6BE3">
        <w:rPr>
          <w:rFonts w:eastAsiaTheme="minorEastAsia" w:hint="eastAsia"/>
          <w:lang w:eastAsia="ko-KR"/>
        </w:rPr>
        <w:t xml:space="preserve">switching gap </w:t>
      </w:r>
      <w:proofErr w:type="gramStart"/>
      <w:r w:rsidR="001F6BE3">
        <w:rPr>
          <w:rFonts w:eastAsiaTheme="minorEastAsia" w:hint="eastAsia"/>
          <w:lang w:eastAsia="ko-KR"/>
        </w:rPr>
        <w:t>length</w:t>
      </w:r>
      <w:r w:rsidR="00F273DB">
        <w:rPr>
          <w:rFonts w:eastAsiaTheme="minorEastAsia" w:hint="eastAsia"/>
          <w:lang w:eastAsia="ko-KR"/>
        </w:rPr>
        <w:t>(</w:t>
      </w:r>
      <w:proofErr w:type="gramEnd"/>
      <w:r w:rsidR="001F6BE3">
        <w:rPr>
          <w:rFonts w:eastAsiaTheme="minorEastAsia" w:hint="eastAsia"/>
          <w:lang w:eastAsia="ko-KR"/>
        </w:rPr>
        <w:t xml:space="preserve">without </w:t>
      </w:r>
      <w:r w:rsidR="00F273DB" w:rsidRPr="00B5285C">
        <w:rPr>
          <w:noProof/>
          <w:lang w:val="en-US"/>
        </w:rPr>
        <w:t>T</w:t>
      </w:r>
      <w:r w:rsidR="00F273DB" w:rsidRPr="00B5285C">
        <w:rPr>
          <w:noProof/>
          <w:vertAlign w:val="subscript"/>
          <w:lang w:val="en-US"/>
        </w:rPr>
        <w:t>TA</w:t>
      </w:r>
      <w:r w:rsidR="00F273DB">
        <w:rPr>
          <w:rFonts w:hint="eastAsia"/>
          <w:noProof/>
          <w:lang w:val="en-US" w:eastAsia="ko-KR"/>
        </w:rPr>
        <w:t>)</w:t>
      </w:r>
      <w:r w:rsidR="00F273DB" w:rsidRPr="00F273DB">
        <w:rPr>
          <w:rFonts w:hint="eastAsia"/>
          <w:noProof/>
          <w:lang w:val="en-US" w:eastAsia="ko-KR"/>
        </w:rPr>
        <w:t xml:space="preserve"> </w:t>
      </w:r>
      <w:r w:rsidR="00F273DB">
        <w:rPr>
          <w:rFonts w:hint="eastAsia"/>
          <w:noProof/>
          <w:lang w:val="en-US" w:eastAsia="ko-KR"/>
        </w:rPr>
        <w:t>+ SSB or CSI measurement duration.</w:t>
      </w:r>
    </w:p>
    <w:p w14:paraId="1EA047DD" w14:textId="77777777" w:rsidR="009F62A3" w:rsidRDefault="009F62A3" w:rsidP="009F62A3">
      <w:pPr>
        <w:keepNext/>
        <w:spacing w:after="120"/>
        <w:jc w:val="center"/>
      </w:pPr>
      <w:r>
        <w:object w:dxaOrig="13200" w:dyaOrig="3690" w14:anchorId="0E03F74A">
          <v:shape id="_x0000_i1026" type="#_x0000_t75" style="width:454.5pt;height:137.5pt" o:ole="">
            <v:imagedata r:id="rId10" o:title="" cropleft="3875f" cropright="1296f"/>
          </v:shape>
          <o:OLEObject Type="Embed" ProgID="Visio.Drawing.15" ShapeID="_x0000_i1026" DrawAspect="Content" ObjectID="_1816683577" r:id="rId11"/>
        </w:object>
      </w:r>
    </w:p>
    <w:p w14:paraId="7CD412C7" w14:textId="6DF5F726" w:rsidR="002F100D" w:rsidRPr="009F62A3" w:rsidRDefault="009F62A3" w:rsidP="009F62A3">
      <w:pPr>
        <w:pStyle w:val="a7"/>
        <w:jc w:val="center"/>
        <w:rPr>
          <w:rFonts w:eastAsiaTheme="minorEastAsia"/>
          <w:b w:val="0"/>
          <w:bCs w:val="0"/>
          <w:lang w:eastAsia="ko-KR"/>
        </w:rPr>
      </w:pPr>
      <w:r w:rsidRPr="009F62A3">
        <w:rPr>
          <w:b w:val="0"/>
          <w:bCs w:val="0"/>
        </w:rPr>
        <w:t xml:space="preserve">Figure </w:t>
      </w:r>
      <w:r w:rsidRPr="009F62A3">
        <w:rPr>
          <w:b w:val="0"/>
          <w:bCs w:val="0"/>
        </w:rPr>
        <w:fldChar w:fldCharType="begin"/>
      </w:r>
      <w:r w:rsidRPr="009F62A3">
        <w:rPr>
          <w:b w:val="0"/>
          <w:bCs w:val="0"/>
        </w:rPr>
        <w:instrText xml:space="preserve"> SEQ Figure \* ARABIC </w:instrText>
      </w:r>
      <w:r w:rsidRPr="009F62A3">
        <w:rPr>
          <w:b w:val="0"/>
          <w:bCs w:val="0"/>
        </w:rPr>
        <w:fldChar w:fldCharType="separate"/>
      </w:r>
      <w:r w:rsidR="00E63F49">
        <w:rPr>
          <w:b w:val="0"/>
          <w:bCs w:val="0"/>
          <w:noProof/>
        </w:rPr>
        <w:t>2</w:t>
      </w:r>
      <w:r w:rsidRPr="009F62A3">
        <w:rPr>
          <w:b w:val="0"/>
          <w:bCs w:val="0"/>
        </w:rPr>
        <w:fldChar w:fldCharType="end"/>
      </w:r>
      <w:r w:rsidRPr="009F62A3">
        <w:rPr>
          <w:rFonts w:hint="eastAsia"/>
          <w:b w:val="0"/>
          <w:bCs w:val="0"/>
          <w:lang w:eastAsia="ko-KR"/>
        </w:rPr>
        <w:t xml:space="preserve"> Example of SCell SSB/SMTC measurement for SCell activation</w:t>
      </w:r>
      <w:r>
        <w:rPr>
          <w:rFonts w:hint="eastAsia"/>
          <w:b w:val="0"/>
          <w:bCs w:val="0"/>
          <w:lang w:eastAsia="ko-KR"/>
        </w:rPr>
        <w:t xml:space="preserve"> </w:t>
      </w:r>
      <w:proofErr w:type="spellStart"/>
      <w:r w:rsidRPr="009F62A3">
        <w:rPr>
          <w:b w:val="0"/>
          <w:bCs w:val="0"/>
          <w:lang w:eastAsia="ko-KR"/>
        </w:rPr>
        <w:t>disregardless</w:t>
      </w:r>
      <w:proofErr w:type="spellEnd"/>
      <w:r w:rsidRPr="009F62A3">
        <w:rPr>
          <w:b w:val="0"/>
          <w:bCs w:val="0"/>
          <w:lang w:eastAsia="ko-KR"/>
        </w:rPr>
        <w:t xml:space="preserve"> of</w:t>
      </w:r>
      <w:r>
        <w:rPr>
          <w:rFonts w:hint="eastAsia"/>
          <w:b w:val="0"/>
          <w:bCs w:val="0"/>
          <w:lang w:eastAsia="ko-KR"/>
        </w:rPr>
        <w:t xml:space="preserve"> switching pattern</w:t>
      </w:r>
    </w:p>
    <w:p w14:paraId="557B5355" w14:textId="777CBC12" w:rsidR="002F100D" w:rsidRDefault="002F100D" w:rsidP="0034241C">
      <w:pPr>
        <w:spacing w:after="120"/>
        <w:rPr>
          <w:rFonts w:eastAsiaTheme="minorEastAsia"/>
          <w:lang w:eastAsia="ko-KR"/>
        </w:rPr>
      </w:pPr>
    </w:p>
    <w:p w14:paraId="5FD83717" w14:textId="34E74F67" w:rsidR="0034241C" w:rsidRDefault="0034241C" w:rsidP="0034241C">
      <w:pPr>
        <w:pStyle w:val="ad"/>
        <w:numPr>
          <w:ilvl w:val="0"/>
          <w:numId w:val="16"/>
        </w:numPr>
        <w:spacing w:after="120"/>
        <w:ind w:leftChars="0"/>
        <w:rPr>
          <w:rFonts w:eastAsiaTheme="minorEastAsia"/>
          <w:lang w:eastAsia="ko-KR"/>
        </w:rPr>
      </w:pPr>
      <w:r w:rsidRPr="0034241C">
        <w:rPr>
          <w:rFonts w:eastAsiaTheme="minorEastAsia" w:hint="eastAsia"/>
          <w:b/>
          <w:bCs/>
          <w:i/>
          <w:iCs/>
          <w:lang w:eastAsia="ko-KR"/>
        </w:rPr>
        <w:t>Proposal 3</w:t>
      </w:r>
      <w:r>
        <w:rPr>
          <w:rFonts w:eastAsiaTheme="minorEastAsia" w:hint="eastAsia"/>
          <w:lang w:eastAsia="ko-KR"/>
        </w:rPr>
        <w:t>: Define scheduling restriction/interruption for PCell to perform SCell measurements after T</w:t>
      </w:r>
      <w:r w:rsidRPr="00716DDA">
        <w:rPr>
          <w:rFonts w:eastAsiaTheme="minorEastAsia" w:hint="eastAsia"/>
          <w:vertAlign w:val="subscript"/>
          <w:lang w:eastAsia="ko-KR"/>
        </w:rPr>
        <w:t>HARQ</w:t>
      </w:r>
      <w:r>
        <w:rPr>
          <w:rFonts w:eastAsiaTheme="minorEastAsia" w:hint="eastAsia"/>
          <w:lang w:eastAsia="ko-KR"/>
        </w:rPr>
        <w:t xml:space="preserve"> and MAC-CE processing during SCell activation, and the scheduling restriction/interruption length is</w:t>
      </w:r>
    </w:p>
    <w:p w14:paraId="4821C6CC" w14:textId="0A480049" w:rsidR="0034241C" w:rsidRPr="0034241C" w:rsidRDefault="00E33A2E" w:rsidP="0034241C">
      <w:pPr>
        <w:pStyle w:val="ad"/>
        <w:numPr>
          <w:ilvl w:val="1"/>
          <w:numId w:val="16"/>
        </w:numPr>
        <w:spacing w:after="120"/>
        <w:ind w:leftChars="0" w:left="1843" w:hanging="298"/>
        <w:rPr>
          <w:rFonts w:eastAsiaTheme="minorEastAsia"/>
          <w:lang w:eastAsia="ko-KR"/>
        </w:rPr>
      </w:pPr>
      <w:proofErr w:type="gramStart"/>
      <w:r>
        <w:rPr>
          <w:rFonts w:eastAsiaTheme="minorEastAsia" w:hint="eastAsia"/>
          <w:lang w:eastAsia="ko-KR"/>
        </w:rPr>
        <w:t>ceil(</w:t>
      </w:r>
      <w:r w:rsidR="003B30AF">
        <w:rPr>
          <w:rFonts w:eastAsiaTheme="minorEastAsia" w:hint="eastAsia"/>
          <w:lang w:eastAsia="ko-KR"/>
        </w:rPr>
        <w:t xml:space="preserve"> </w:t>
      </w:r>
      <w:r>
        <w:rPr>
          <w:rFonts w:eastAsiaTheme="minorEastAsia" w:hint="eastAsia"/>
          <w:lang w:eastAsia="ko-KR"/>
        </w:rPr>
        <w:t>[</w:t>
      </w:r>
      <w:proofErr w:type="gramEnd"/>
      <w:r w:rsidR="0034241C">
        <w:rPr>
          <w:rFonts w:eastAsiaTheme="minorEastAsia" w:hint="eastAsia"/>
          <w:lang w:eastAsia="ko-KR"/>
        </w:rPr>
        <w:t>2*</w:t>
      </w:r>
      <w:r w:rsidR="0034241C">
        <w:rPr>
          <w:rFonts w:eastAsiaTheme="minorEastAsia"/>
          <w:lang w:eastAsia="ko-KR"/>
        </w:rPr>
        <w:t>switching</w:t>
      </w:r>
      <w:r w:rsidR="0034241C">
        <w:rPr>
          <w:rFonts w:eastAsiaTheme="minorEastAsia" w:hint="eastAsia"/>
          <w:lang w:eastAsia="ko-KR"/>
        </w:rPr>
        <w:t xml:space="preserve"> gap length (without T</w:t>
      </w:r>
      <w:r w:rsidR="0034241C" w:rsidRPr="0034241C">
        <w:rPr>
          <w:rFonts w:eastAsiaTheme="minorEastAsia" w:hint="eastAsia"/>
          <w:vertAlign w:val="subscript"/>
          <w:lang w:eastAsia="ko-KR"/>
        </w:rPr>
        <w:t>TA</w:t>
      </w:r>
      <w:r w:rsidR="0034241C">
        <w:rPr>
          <w:rFonts w:eastAsiaTheme="minorEastAsia" w:hint="eastAsia"/>
          <w:lang w:eastAsia="ko-KR"/>
        </w:rPr>
        <w:t xml:space="preserve">) + SCell SSB or CSI measurement </w:t>
      </w:r>
      <w:r>
        <w:rPr>
          <w:rFonts w:eastAsiaTheme="minorEastAsia"/>
          <w:lang w:eastAsia="ko-KR"/>
        </w:rPr>
        <w:t>duration</w:t>
      </w:r>
      <w:r>
        <w:rPr>
          <w:rFonts w:eastAsiaTheme="minorEastAsia" w:hint="eastAsia"/>
          <w:lang w:eastAsia="ko-KR"/>
        </w:rPr>
        <w:t>]</w:t>
      </w:r>
      <w:r w:rsidR="003B30AF">
        <w:rPr>
          <w:rFonts w:eastAsiaTheme="minorEastAsia" w:hint="eastAsia"/>
          <w:lang w:eastAsia="ko-KR"/>
        </w:rPr>
        <w:t xml:space="preserve"> </w:t>
      </w:r>
      <w:r>
        <w:rPr>
          <w:rFonts w:eastAsiaTheme="minorEastAsia" w:hint="eastAsia"/>
          <w:lang w:eastAsia="ko-KR"/>
        </w:rPr>
        <w:t>/</w:t>
      </w:r>
      <w:r w:rsidR="003B30AF">
        <w:rPr>
          <w:rFonts w:eastAsiaTheme="minorEastAsia" w:hint="eastAsia"/>
          <w:lang w:eastAsia="ko-KR"/>
        </w:rPr>
        <w:t xml:space="preserve"> </w:t>
      </w:r>
      <w:r>
        <w:rPr>
          <w:rFonts w:eastAsiaTheme="minorEastAsia" w:hint="eastAsia"/>
          <w:lang w:eastAsia="ko-KR"/>
        </w:rPr>
        <w:t xml:space="preserve">NR slot </w:t>
      </w:r>
      <w:proofErr w:type="gramStart"/>
      <w:r>
        <w:rPr>
          <w:rFonts w:eastAsiaTheme="minorEastAsia" w:hint="eastAsia"/>
          <w:lang w:eastAsia="ko-KR"/>
        </w:rPr>
        <w:t>length</w:t>
      </w:r>
      <w:r w:rsidR="003B30AF">
        <w:rPr>
          <w:rFonts w:eastAsiaTheme="minorEastAsia" w:hint="eastAsia"/>
          <w:lang w:eastAsia="ko-KR"/>
        </w:rPr>
        <w:t xml:space="preserve"> </w:t>
      </w:r>
      <w:r>
        <w:rPr>
          <w:rFonts w:eastAsiaTheme="minorEastAsia" w:hint="eastAsia"/>
          <w:lang w:eastAsia="ko-KR"/>
        </w:rPr>
        <w:t>)</w:t>
      </w:r>
      <w:proofErr w:type="gramEnd"/>
    </w:p>
    <w:p w14:paraId="2517728F" w14:textId="57DFB363" w:rsidR="0034241C" w:rsidRDefault="00E33A2E" w:rsidP="002F100D">
      <w:pPr>
        <w:spacing w:after="120"/>
        <w:rPr>
          <w:rFonts w:eastAsiaTheme="minorEastAsia"/>
          <w:bCs/>
          <w:lang w:eastAsia="ko-KR"/>
        </w:rPr>
      </w:pPr>
      <w:r>
        <w:rPr>
          <w:rFonts w:eastAsiaTheme="minorEastAsia" w:hint="eastAsia"/>
          <w:lang w:eastAsia="ko-KR"/>
        </w:rPr>
        <w:t xml:space="preserve">In case </w:t>
      </w:r>
      <w:r w:rsidRPr="00110651">
        <w:rPr>
          <w:rFonts w:eastAsia="SimSun"/>
          <w:bCs/>
        </w:rPr>
        <w:t>the CQI or L1-RSRP reporting is colliding with SSB or SMTC of being-activated SDL SCell during the SDL SCell activatio</w:t>
      </w:r>
      <w:r>
        <w:rPr>
          <w:rFonts w:eastAsiaTheme="minorEastAsia" w:hint="eastAsia"/>
          <w:bCs/>
          <w:lang w:eastAsia="ko-KR"/>
        </w:rPr>
        <w:t xml:space="preserve">n, SCell measurement for SCell activation should be prioritized to avoid additional delay </w:t>
      </w:r>
      <w:r w:rsidR="00820B6B">
        <w:rPr>
          <w:rFonts w:eastAsiaTheme="minorEastAsia" w:hint="eastAsia"/>
          <w:bCs/>
          <w:lang w:eastAsia="ko-KR"/>
        </w:rPr>
        <w:t>of SCell activation delay.</w:t>
      </w:r>
    </w:p>
    <w:p w14:paraId="45DBCD88" w14:textId="3108795D" w:rsidR="00820B6B" w:rsidRPr="00820B6B" w:rsidRDefault="00820B6B" w:rsidP="00820B6B">
      <w:pPr>
        <w:pStyle w:val="ad"/>
        <w:numPr>
          <w:ilvl w:val="0"/>
          <w:numId w:val="16"/>
        </w:numPr>
        <w:spacing w:after="120"/>
        <w:ind w:leftChars="0"/>
        <w:rPr>
          <w:rFonts w:eastAsiaTheme="minorEastAsia"/>
          <w:bCs/>
          <w:lang w:eastAsia="ko-KR"/>
        </w:rPr>
      </w:pPr>
      <w:r w:rsidRPr="00820B6B">
        <w:rPr>
          <w:rFonts w:eastAsiaTheme="minorEastAsia" w:hint="eastAsia"/>
          <w:b/>
          <w:i/>
          <w:iCs/>
          <w:lang w:eastAsia="ko-KR"/>
        </w:rPr>
        <w:t>Proposal 4</w:t>
      </w:r>
      <w:r>
        <w:rPr>
          <w:rFonts w:eastAsiaTheme="minorEastAsia" w:hint="eastAsia"/>
          <w:bCs/>
          <w:lang w:eastAsia="ko-KR"/>
        </w:rPr>
        <w:t xml:space="preserve">: If the </w:t>
      </w:r>
      <w:r w:rsidRPr="00110651">
        <w:rPr>
          <w:rFonts w:eastAsia="SimSun"/>
          <w:bCs/>
        </w:rPr>
        <w:t>CQI or L1-RSRP reporting is colliding with</w:t>
      </w:r>
      <w:r>
        <w:rPr>
          <w:rFonts w:eastAsiaTheme="minorEastAsia" w:hint="eastAsia"/>
          <w:bCs/>
          <w:lang w:eastAsia="ko-KR"/>
        </w:rPr>
        <w:t xml:space="preserve"> SCell measurement during SDL SCell activation, the SCell measurement should be prioritized. </w:t>
      </w:r>
    </w:p>
    <w:p w14:paraId="5053A590" w14:textId="77777777" w:rsidR="00657F37" w:rsidRDefault="00657F37" w:rsidP="00657F37">
      <w:pPr>
        <w:pStyle w:val="a0"/>
        <w:rPr>
          <w:highlight w:val="yellow"/>
          <w:lang w:val="en-US" w:eastAsia="ko-KR"/>
        </w:rPr>
      </w:pPr>
    </w:p>
    <w:p w14:paraId="733480E6" w14:textId="4EC480CB" w:rsidR="00657F37" w:rsidRDefault="00657F37" w:rsidP="00820B6B">
      <w:pPr>
        <w:pStyle w:val="a0"/>
        <w:rPr>
          <w:b/>
          <w:u w:val="single"/>
          <w:lang w:eastAsia="ko-KR"/>
        </w:rPr>
      </w:pPr>
      <w:r w:rsidRPr="00820B6B">
        <w:rPr>
          <w:b/>
          <w:u w:val="single"/>
          <w:lang w:eastAsia="ko-KR"/>
        </w:rPr>
        <w:t>Activation of Switching Pattern</w:t>
      </w:r>
    </w:p>
    <w:p w14:paraId="3C74B13C" w14:textId="35C4F32F" w:rsidR="00453F9E" w:rsidRDefault="00453F9E" w:rsidP="00703724">
      <w:pPr>
        <w:spacing w:line="276" w:lineRule="auto"/>
        <w:jc w:val="both"/>
        <w:rPr>
          <w:rFonts w:eastAsiaTheme="minorEastAsia"/>
          <w:bCs/>
          <w:lang w:eastAsia="ko-KR" w:bidi="ar"/>
        </w:rPr>
      </w:pPr>
      <w:r>
        <w:rPr>
          <w:rFonts w:eastAsiaTheme="minorEastAsia" w:hint="eastAsia"/>
          <w:bCs/>
          <w:lang w:eastAsia="ko-KR" w:bidi="ar"/>
        </w:rPr>
        <w:t>Before</w:t>
      </w:r>
      <w:r w:rsidRPr="00453F9E">
        <w:rPr>
          <w:rFonts w:eastAsiaTheme="minorEastAsia"/>
          <w:bCs/>
          <w:lang w:eastAsia="ko-KR" w:bidi="ar"/>
        </w:rPr>
        <w:t xml:space="preserve"> SCell activation (i.e., before CSI reporting), measurements for the SCell are performed while switching between the PCell and SCell regardless of the switching pattern. Since RAN4 agreed to apply the switching pattern only for an activated SCell, the switching pattern </w:t>
      </w:r>
      <w:r>
        <w:rPr>
          <w:rFonts w:eastAsiaTheme="minorEastAsia" w:hint="eastAsia"/>
          <w:bCs/>
          <w:lang w:eastAsia="ko-KR" w:bidi="ar"/>
        </w:rPr>
        <w:t>is applied</w:t>
      </w:r>
      <w:r w:rsidRPr="00453F9E">
        <w:rPr>
          <w:rFonts w:eastAsiaTheme="minorEastAsia"/>
          <w:bCs/>
          <w:lang w:eastAsia="ko-KR" w:bidi="ar"/>
        </w:rPr>
        <w:t xml:space="preserve"> after CSI reporting. More precisely, it is applied from the first switching gap (</w:t>
      </w:r>
      <w:r w:rsidRPr="00453F9E">
        <w:rPr>
          <w:rFonts w:eastAsiaTheme="minorEastAsia"/>
          <w:bCs/>
          <w:i/>
          <w:iCs/>
          <w:lang w:eastAsia="ko-KR" w:bidi="ar"/>
        </w:rPr>
        <w:t>LBCA-SwitchingGap-Duration-</w:t>
      </w:r>
      <w:proofErr w:type="spellStart"/>
      <w:r w:rsidRPr="00453F9E">
        <w:rPr>
          <w:rFonts w:eastAsiaTheme="minorEastAsia"/>
          <w:bCs/>
          <w:i/>
          <w:iCs/>
          <w:lang w:eastAsia="ko-KR" w:bidi="ar"/>
        </w:rPr>
        <w:t>PCelltoSCell</w:t>
      </w:r>
      <w:proofErr w:type="spellEnd"/>
      <w:r w:rsidRPr="00453F9E">
        <w:rPr>
          <w:rFonts w:eastAsiaTheme="minorEastAsia"/>
          <w:bCs/>
          <w:lang w:eastAsia="ko-KR" w:bidi="ar"/>
        </w:rPr>
        <w:t>) following CSI reporting</w:t>
      </w:r>
      <w:r>
        <w:rPr>
          <w:rFonts w:eastAsiaTheme="minorEastAsia" w:hint="eastAsia"/>
          <w:bCs/>
          <w:lang w:eastAsia="ko-KR" w:bidi="ar"/>
        </w:rPr>
        <w:t xml:space="preserve"> as shown in Fig 3</w:t>
      </w:r>
      <w:r w:rsidRPr="00453F9E">
        <w:rPr>
          <w:rFonts w:eastAsiaTheme="minorEastAsia"/>
          <w:bCs/>
          <w:lang w:eastAsia="ko-KR" w:bidi="ar"/>
        </w:rPr>
        <w:t>. Therefore, all measurement requirements related to the switching pattern should be applied only after the first switching gap following CSI reporting.</w:t>
      </w:r>
    </w:p>
    <w:p w14:paraId="0ED9DA7D" w14:textId="77777777" w:rsidR="00E56541" w:rsidRDefault="004B6F42" w:rsidP="00E56541">
      <w:pPr>
        <w:keepNext/>
        <w:spacing w:line="276" w:lineRule="auto"/>
        <w:jc w:val="both"/>
      </w:pPr>
      <w:r>
        <w:object w:dxaOrig="16351" w:dyaOrig="3510" w14:anchorId="7D50A1B4">
          <v:shape id="_x0000_i1027" type="#_x0000_t75" style="width:493pt;height:106pt" o:ole="">
            <v:imagedata r:id="rId12" o:title=""/>
          </v:shape>
          <o:OLEObject Type="Embed" ProgID="Visio.Drawing.15" ShapeID="_x0000_i1027" DrawAspect="Content" ObjectID="_1816683578" r:id="rId13"/>
        </w:object>
      </w:r>
    </w:p>
    <w:p w14:paraId="0A1605B5" w14:textId="16751F1D" w:rsidR="00B9419E" w:rsidRPr="00E56541" w:rsidRDefault="00E56541" w:rsidP="00E56541">
      <w:pPr>
        <w:pStyle w:val="a7"/>
        <w:jc w:val="center"/>
        <w:rPr>
          <w:rFonts w:eastAsiaTheme="minorEastAsia"/>
          <w:b w:val="0"/>
          <w:bCs w:val="0"/>
          <w:lang w:eastAsia="ko-KR" w:bidi="ar"/>
        </w:rPr>
      </w:pPr>
      <w:r w:rsidRPr="00E56541">
        <w:rPr>
          <w:b w:val="0"/>
          <w:bCs w:val="0"/>
        </w:rPr>
        <w:t xml:space="preserve">Figure </w:t>
      </w:r>
      <w:r w:rsidRPr="00E56541">
        <w:rPr>
          <w:b w:val="0"/>
          <w:bCs w:val="0"/>
        </w:rPr>
        <w:fldChar w:fldCharType="begin"/>
      </w:r>
      <w:r w:rsidRPr="00E56541">
        <w:rPr>
          <w:b w:val="0"/>
          <w:bCs w:val="0"/>
        </w:rPr>
        <w:instrText xml:space="preserve"> SEQ Figure \* ARABIC </w:instrText>
      </w:r>
      <w:r w:rsidRPr="00E56541">
        <w:rPr>
          <w:b w:val="0"/>
          <w:bCs w:val="0"/>
        </w:rPr>
        <w:fldChar w:fldCharType="separate"/>
      </w:r>
      <w:r w:rsidR="00E63F49">
        <w:rPr>
          <w:b w:val="0"/>
          <w:bCs w:val="0"/>
          <w:noProof/>
        </w:rPr>
        <w:t>3</w:t>
      </w:r>
      <w:r w:rsidRPr="00E56541">
        <w:rPr>
          <w:b w:val="0"/>
          <w:bCs w:val="0"/>
        </w:rPr>
        <w:fldChar w:fldCharType="end"/>
      </w:r>
      <w:r w:rsidRPr="00E56541">
        <w:rPr>
          <w:rFonts w:hint="eastAsia"/>
          <w:b w:val="0"/>
          <w:bCs w:val="0"/>
          <w:lang w:eastAsia="ko-KR"/>
        </w:rPr>
        <w:t xml:space="preserve"> Example of activation of switching pattern</w:t>
      </w:r>
    </w:p>
    <w:p w14:paraId="17FC59E7" w14:textId="77777777" w:rsidR="00E56541" w:rsidRPr="00E56541" w:rsidRDefault="00E56541" w:rsidP="00E56541">
      <w:pPr>
        <w:spacing w:line="276" w:lineRule="auto"/>
        <w:jc w:val="both"/>
        <w:rPr>
          <w:rFonts w:eastAsiaTheme="minorEastAsia"/>
          <w:bCs/>
          <w:lang w:eastAsia="ko-KR" w:bidi="ar"/>
        </w:rPr>
      </w:pPr>
    </w:p>
    <w:p w14:paraId="226FFA4C" w14:textId="64D55C38" w:rsidR="00703724" w:rsidRPr="00AE4D25" w:rsidRDefault="00703724" w:rsidP="00703724">
      <w:pPr>
        <w:pStyle w:val="ad"/>
        <w:numPr>
          <w:ilvl w:val="0"/>
          <w:numId w:val="5"/>
        </w:numPr>
        <w:spacing w:line="276" w:lineRule="auto"/>
        <w:ind w:leftChars="0"/>
        <w:jc w:val="both"/>
        <w:rPr>
          <w:rFonts w:eastAsiaTheme="minorEastAsia"/>
          <w:bCs/>
          <w:lang w:eastAsia="ko-KR" w:bidi="ar"/>
        </w:rPr>
      </w:pPr>
      <w:r w:rsidRPr="00AE4D25">
        <w:rPr>
          <w:rFonts w:eastAsiaTheme="minorEastAsia" w:hint="eastAsia"/>
          <w:b/>
          <w:i/>
          <w:iCs/>
          <w:lang w:eastAsia="ko-KR" w:bidi="ar"/>
        </w:rPr>
        <w:t xml:space="preserve">Proposal </w:t>
      </w:r>
      <w:r>
        <w:rPr>
          <w:rFonts w:eastAsiaTheme="minorEastAsia" w:hint="eastAsia"/>
          <w:b/>
          <w:i/>
          <w:iCs/>
          <w:lang w:eastAsia="ko-KR" w:bidi="ar"/>
        </w:rPr>
        <w:t>5</w:t>
      </w:r>
      <w:r>
        <w:rPr>
          <w:rFonts w:eastAsiaTheme="minorEastAsia" w:hint="eastAsia"/>
          <w:bCs/>
          <w:lang w:eastAsia="ko-KR" w:bidi="ar"/>
        </w:rPr>
        <w:t xml:space="preserve">: </w:t>
      </w:r>
      <w:r w:rsidR="00E56541">
        <w:rPr>
          <w:rFonts w:eastAsiaTheme="minorEastAsia" w:hint="eastAsia"/>
          <w:bCs/>
          <w:lang w:eastAsia="ko-KR" w:bidi="ar"/>
        </w:rPr>
        <w:t xml:space="preserve">The activation of switching pattern takes effect from the first switching gap after CSI reporting for SCell activation </w:t>
      </w:r>
      <w:proofErr w:type="spellStart"/>
      <w:r w:rsidR="00E56541">
        <w:rPr>
          <w:rFonts w:eastAsiaTheme="minorEastAsia" w:hint="eastAsia"/>
          <w:bCs/>
          <w:lang w:eastAsia="ko-KR" w:bidi="ar"/>
        </w:rPr>
        <w:t>competion</w:t>
      </w:r>
      <w:proofErr w:type="spellEnd"/>
      <w:r w:rsidR="00E56541">
        <w:rPr>
          <w:rFonts w:eastAsiaTheme="minorEastAsia" w:hint="eastAsia"/>
          <w:bCs/>
          <w:lang w:eastAsia="ko-KR" w:bidi="ar"/>
        </w:rPr>
        <w:t>, and the RRM requirements affected by the switching pattern should be applied after switching pattern activation.</w:t>
      </w:r>
    </w:p>
    <w:p w14:paraId="75DA870B" w14:textId="77777777" w:rsidR="00657F37" w:rsidRDefault="00657F37" w:rsidP="00657F37">
      <w:pPr>
        <w:pStyle w:val="a0"/>
        <w:rPr>
          <w:lang w:val="en-US" w:eastAsia="ko-KR"/>
        </w:rPr>
      </w:pPr>
    </w:p>
    <w:p w14:paraId="6594EE60" w14:textId="57CA9632" w:rsidR="00657F37" w:rsidRPr="009E25E3" w:rsidRDefault="00657F37" w:rsidP="009E25E3">
      <w:pPr>
        <w:pStyle w:val="a0"/>
        <w:rPr>
          <w:b/>
          <w:u w:val="single"/>
          <w:lang w:eastAsia="ko-KR"/>
        </w:rPr>
      </w:pPr>
      <w:r w:rsidRPr="009E25E3">
        <w:rPr>
          <w:b/>
          <w:u w:val="single"/>
          <w:lang w:eastAsia="ko-KR"/>
        </w:rPr>
        <w:t>BFD/CBD</w:t>
      </w:r>
      <w:r w:rsidRPr="009E25E3">
        <w:rPr>
          <w:rFonts w:hint="eastAsia"/>
          <w:b/>
          <w:u w:val="single"/>
          <w:lang w:eastAsia="ko-KR"/>
        </w:rPr>
        <w:t xml:space="preserve"> </w:t>
      </w:r>
      <w:r w:rsidRPr="009E25E3">
        <w:rPr>
          <w:b/>
          <w:u w:val="single"/>
          <w:lang w:eastAsia="ko-KR"/>
        </w:rPr>
        <w:t>requirements for SDL SCell</w:t>
      </w:r>
    </w:p>
    <w:p w14:paraId="68C53866" w14:textId="77777777" w:rsidR="009E25E3" w:rsidRDefault="009E25E3" w:rsidP="009E25E3">
      <w:pPr>
        <w:pStyle w:val="a0"/>
        <w:jc w:val="both"/>
        <w:rPr>
          <w:rFonts w:eastAsiaTheme="minorEastAsia"/>
          <w:bCs/>
          <w:lang w:val="en-US" w:eastAsia="ko-KR" w:bidi="ar"/>
        </w:rPr>
      </w:pPr>
      <w:r>
        <w:rPr>
          <w:rFonts w:eastAsiaTheme="minorEastAsia" w:hint="eastAsia"/>
          <w:bCs/>
          <w:lang w:eastAsia="ko-KR" w:bidi="ar"/>
        </w:rPr>
        <w:lastRenderedPageBreak/>
        <w:t xml:space="preserve">Regarding BFD/CBD, there can be an issue when the UE declare beam failure in SDL SCell. Usually, a UE evaluate DL beam quality of serving cell utilizing RS set in q0. If </w:t>
      </w:r>
      <w:proofErr w:type="gramStart"/>
      <w:r>
        <w:rPr>
          <w:rFonts w:eastAsiaTheme="minorEastAsia" w:hint="eastAsia"/>
          <w:bCs/>
          <w:lang w:eastAsia="ko-KR" w:bidi="ar"/>
        </w:rPr>
        <w:t>every the</w:t>
      </w:r>
      <w:proofErr w:type="gramEnd"/>
      <w:r>
        <w:rPr>
          <w:rFonts w:eastAsiaTheme="minorEastAsia" w:hint="eastAsia"/>
          <w:bCs/>
          <w:lang w:eastAsia="ko-KR" w:bidi="ar"/>
        </w:rPr>
        <w:t xml:space="preserve"> DL beam quality of RS in q0 are below </w:t>
      </w:r>
      <w:r w:rsidRPr="00BC1A79">
        <w:rPr>
          <w:rFonts w:eastAsiaTheme="minorEastAsia" w:hint="eastAsia"/>
          <w:bCs/>
          <w:lang w:val="en-US" w:eastAsia="ko-KR" w:bidi="ar"/>
        </w:rPr>
        <w:t>Q</w:t>
      </w:r>
      <w:r w:rsidRPr="00BC1A79">
        <w:rPr>
          <w:rFonts w:eastAsiaTheme="minorEastAsia" w:hint="eastAsia"/>
          <w:bCs/>
          <w:vertAlign w:val="subscript"/>
          <w:lang w:val="en-US" w:eastAsia="ko-KR" w:bidi="ar"/>
        </w:rPr>
        <w:t>out_LR</w:t>
      </w:r>
      <w:r>
        <w:rPr>
          <w:rFonts w:eastAsiaTheme="minorEastAsia" w:hint="eastAsia"/>
          <w:bCs/>
          <w:vertAlign w:val="subscript"/>
          <w:lang w:val="en-US" w:eastAsia="ko-KR" w:bidi="ar"/>
        </w:rPr>
        <w:t xml:space="preserve">, </w:t>
      </w:r>
      <w:r>
        <w:rPr>
          <w:rFonts w:eastAsiaTheme="minorEastAsia" w:hint="eastAsia"/>
          <w:bCs/>
          <w:lang w:val="en-US" w:eastAsia="ko-KR" w:bidi="ar"/>
        </w:rPr>
        <w:t xml:space="preserve">physical layer sends BFI (beam failure indication) to higher layer. If the certain number of BFI is </w:t>
      </w:r>
      <w:r>
        <w:rPr>
          <w:rFonts w:eastAsiaTheme="minorEastAsia"/>
          <w:bCs/>
          <w:lang w:val="en-US" w:eastAsia="ko-KR" w:bidi="ar"/>
        </w:rPr>
        <w:t>occurred</w:t>
      </w:r>
      <w:r>
        <w:rPr>
          <w:rFonts w:eastAsiaTheme="minorEastAsia" w:hint="eastAsia"/>
          <w:bCs/>
          <w:lang w:val="en-US" w:eastAsia="ko-KR" w:bidi="ar"/>
        </w:rPr>
        <w:t xml:space="preserve"> within </w:t>
      </w:r>
      <w:proofErr w:type="spellStart"/>
      <w:r>
        <w:rPr>
          <w:rFonts w:eastAsiaTheme="minorEastAsia" w:hint="eastAsia"/>
          <w:bCs/>
          <w:lang w:val="en-US" w:eastAsia="ko-KR" w:bidi="ar"/>
        </w:rPr>
        <w:t>cerain</w:t>
      </w:r>
      <w:proofErr w:type="spellEnd"/>
      <w:r>
        <w:rPr>
          <w:rFonts w:eastAsiaTheme="minorEastAsia" w:hint="eastAsia"/>
          <w:bCs/>
          <w:lang w:val="en-US" w:eastAsia="ko-KR" w:bidi="ar"/>
        </w:rPr>
        <w:t xml:space="preserve"> time window, the UE can declare beam failure, and try to transmit PRACH or PUCCH (if </w:t>
      </w:r>
      <w:proofErr w:type="spellStart"/>
      <w:r w:rsidRPr="00CF0B0C">
        <w:rPr>
          <w:rFonts w:eastAsiaTheme="minorEastAsia"/>
          <w:bCs/>
          <w:i/>
          <w:iCs/>
          <w:lang w:val="en-US" w:eastAsia="ko-KR" w:bidi="ar"/>
        </w:rPr>
        <w:t>schedulingRequestIDForBFR</w:t>
      </w:r>
      <w:proofErr w:type="spellEnd"/>
      <w:r>
        <w:rPr>
          <w:rFonts w:eastAsiaTheme="minorEastAsia" w:hint="eastAsia"/>
          <w:bCs/>
          <w:lang w:val="en-US" w:eastAsia="ko-KR" w:bidi="ar"/>
        </w:rPr>
        <w:t xml:space="preserve"> is configured). After transmit PRACH/PUCCH, the UE can transmit MAC-CE providing index of BFD-RS and CBD-RS for a corresponding SCell. The problem is when the UE needs to transmit PRACH/PUCCH, there is no UL symbol in SDL SCell.</w:t>
      </w:r>
    </w:p>
    <w:p w14:paraId="7111A167" w14:textId="2B7BB77B" w:rsidR="009E25E3" w:rsidRPr="008E42C5" w:rsidRDefault="009E25E3" w:rsidP="009E25E3">
      <w:pPr>
        <w:pStyle w:val="a0"/>
        <w:numPr>
          <w:ilvl w:val="0"/>
          <w:numId w:val="5"/>
        </w:numPr>
        <w:jc w:val="both"/>
        <w:rPr>
          <w:rFonts w:eastAsiaTheme="minorEastAsia"/>
          <w:bCs/>
          <w:lang w:val="en-US" w:eastAsia="ko-KR" w:bidi="ar"/>
        </w:rPr>
      </w:pPr>
      <w:r w:rsidRPr="008E42C5">
        <w:rPr>
          <w:rFonts w:eastAsiaTheme="minorEastAsia" w:hint="eastAsia"/>
          <w:b/>
          <w:i/>
          <w:iCs/>
          <w:lang w:val="en-US" w:eastAsia="ko-KR" w:bidi="ar"/>
        </w:rPr>
        <w:t>Observation</w:t>
      </w:r>
      <w:r>
        <w:rPr>
          <w:rFonts w:eastAsiaTheme="minorEastAsia" w:hint="eastAsia"/>
          <w:b/>
          <w:i/>
          <w:iCs/>
          <w:lang w:val="en-US" w:eastAsia="ko-KR" w:bidi="ar"/>
        </w:rPr>
        <w:t xml:space="preserve"> </w:t>
      </w:r>
      <w:r w:rsidR="00CA1950">
        <w:rPr>
          <w:rFonts w:eastAsiaTheme="minorEastAsia" w:hint="eastAsia"/>
          <w:b/>
          <w:i/>
          <w:iCs/>
          <w:lang w:val="en-US" w:eastAsia="ko-KR" w:bidi="ar"/>
        </w:rPr>
        <w:t>2</w:t>
      </w:r>
      <w:r w:rsidRPr="008E42C5">
        <w:rPr>
          <w:rFonts w:eastAsiaTheme="minorEastAsia" w:hint="eastAsia"/>
          <w:bCs/>
          <w:lang w:val="en-US" w:eastAsia="ko-KR" w:bidi="ar"/>
        </w:rPr>
        <w:t>: When beam failure is declared in SDL SCell, no UL resource exists to transmit PRACH</w:t>
      </w:r>
      <w:r>
        <w:rPr>
          <w:rFonts w:eastAsiaTheme="minorEastAsia" w:hint="eastAsia"/>
          <w:bCs/>
          <w:lang w:val="en-US" w:eastAsia="ko-KR" w:bidi="ar"/>
        </w:rPr>
        <w:t>/PUCCH</w:t>
      </w:r>
    </w:p>
    <w:p w14:paraId="4C69F264" w14:textId="4E11E227" w:rsidR="009E25E3" w:rsidRDefault="00E63F49" w:rsidP="009E25E3">
      <w:pPr>
        <w:pStyle w:val="a0"/>
        <w:jc w:val="both"/>
        <w:rPr>
          <w:rFonts w:eastAsiaTheme="minorEastAsia"/>
          <w:bCs/>
          <w:lang w:val="en-US" w:eastAsia="ko-KR" w:bidi="ar"/>
        </w:rPr>
      </w:pPr>
      <w:r>
        <w:rPr>
          <w:rFonts w:eastAsiaTheme="minorEastAsia" w:hint="eastAsia"/>
          <w:bCs/>
          <w:lang w:val="en-US" w:eastAsia="ko-KR" w:bidi="ar"/>
        </w:rPr>
        <w:t xml:space="preserve">We think it is natural to switch back to PCell in case of beam failure. For instance, the UE can switch to PCell right after the UE declares beam failure, or before transmitting PRACH/PUCCH considering RF switching delay. Furthermore, in order to perform beam failure recovery process properly and avoid additional delay due to switching pattern, it would be helpful for the UE to pause the switching pattern during link recovery, and resume the switching pattern when beam failure recovery is completed. For instance, as illustrated in Figure 4, if a UE is configured by </w:t>
      </w:r>
      <w:proofErr w:type="spellStart"/>
      <w:r w:rsidRPr="009A07D7">
        <w:rPr>
          <w:rFonts w:eastAsiaTheme="minorEastAsia"/>
          <w:bCs/>
          <w:i/>
          <w:iCs/>
          <w:lang w:val="en-US" w:eastAsia="ko-KR" w:bidi="ar"/>
        </w:rPr>
        <w:t>schedulingRequestIDForBFR</w:t>
      </w:r>
      <w:proofErr w:type="spellEnd"/>
      <w:r>
        <w:rPr>
          <w:rFonts w:eastAsiaTheme="minorEastAsia" w:hint="eastAsia"/>
          <w:bCs/>
          <w:lang w:val="en-US" w:eastAsia="ko-KR" w:bidi="ar"/>
        </w:rPr>
        <w:t xml:space="preserve">, and beam failure is triggered in SDL SCell, the UE can perform CBD evaluation, and needs to provide PUCCH followed by PUSCH MAC-CE. In order to perform beam recovery procedure faster, CBD evaluation can be performed in SDL SCell, which means that scheduling restriction/interruption can be </w:t>
      </w:r>
      <w:r>
        <w:rPr>
          <w:rFonts w:eastAsiaTheme="minorEastAsia"/>
          <w:bCs/>
          <w:lang w:val="en-US" w:eastAsia="ko-KR" w:bidi="ar"/>
        </w:rPr>
        <w:t>occurred</w:t>
      </w:r>
      <w:r>
        <w:rPr>
          <w:rFonts w:eastAsiaTheme="minorEastAsia" w:hint="eastAsia"/>
          <w:bCs/>
          <w:lang w:val="en-US" w:eastAsia="ko-KR" w:bidi="ar"/>
        </w:rPr>
        <w:t xml:space="preserve">. Regardless of CBD evaluation, the UE can assume that switching pattern is paused until beam failure recovery is </w:t>
      </w:r>
      <w:r w:rsidRPr="002E3BBD">
        <w:rPr>
          <w:rFonts w:eastAsiaTheme="minorEastAsia" w:hint="eastAsia"/>
          <w:bCs/>
          <w:lang w:val="en-US" w:eastAsia="ko-KR" w:bidi="ar"/>
        </w:rPr>
        <w:t xml:space="preserve">completed. Hence, </w:t>
      </w:r>
      <w:r w:rsidRPr="009A07D7">
        <w:rPr>
          <w:rFonts w:eastAsiaTheme="minorEastAsia"/>
          <w:bCs/>
          <w:lang w:val="en-US" w:eastAsia="ko-KR" w:bidi="ar"/>
        </w:rPr>
        <w:t>RAN4 need to consider the requirement during the SCell link recovery procedure without switching pattern (i.e., legacy requirements are applied). During SCell link recovery procedure, scheduling restriction/interruption for PCell would be applied.</w:t>
      </w:r>
      <w:r w:rsidR="0098326A">
        <w:rPr>
          <w:rFonts w:eastAsiaTheme="minorEastAsia" w:hint="eastAsia"/>
          <w:bCs/>
          <w:lang w:val="en-US" w:eastAsia="ko-KR" w:bidi="ar"/>
        </w:rPr>
        <w:t xml:space="preserve"> </w:t>
      </w:r>
    </w:p>
    <w:p w14:paraId="1784B77A" w14:textId="00525396" w:rsidR="009E25E3" w:rsidRDefault="009E25E3" w:rsidP="009E25E3">
      <w:pPr>
        <w:pStyle w:val="a0"/>
        <w:numPr>
          <w:ilvl w:val="0"/>
          <w:numId w:val="5"/>
        </w:numPr>
        <w:rPr>
          <w:rFonts w:eastAsiaTheme="minorEastAsia"/>
          <w:bCs/>
          <w:lang w:val="en-US" w:eastAsia="ko-KR" w:bidi="ar"/>
        </w:rPr>
      </w:pPr>
      <w:r w:rsidRPr="008E42C5">
        <w:rPr>
          <w:rFonts w:eastAsiaTheme="minorEastAsia" w:hint="eastAsia"/>
          <w:b/>
          <w:i/>
          <w:iCs/>
          <w:lang w:val="en-US" w:eastAsia="ko-KR" w:bidi="ar"/>
        </w:rPr>
        <w:t>Proposal</w:t>
      </w:r>
      <w:r>
        <w:rPr>
          <w:rFonts w:eastAsiaTheme="minorEastAsia" w:hint="eastAsia"/>
          <w:b/>
          <w:i/>
          <w:iCs/>
          <w:lang w:val="en-US" w:eastAsia="ko-KR" w:bidi="ar"/>
        </w:rPr>
        <w:t xml:space="preserve"> </w:t>
      </w:r>
      <w:r w:rsidR="0098326A">
        <w:rPr>
          <w:rFonts w:eastAsiaTheme="minorEastAsia" w:hint="eastAsia"/>
          <w:b/>
          <w:i/>
          <w:iCs/>
          <w:lang w:val="en-US" w:eastAsia="ko-KR" w:bidi="ar"/>
        </w:rPr>
        <w:t>6</w:t>
      </w:r>
      <w:r w:rsidRPr="008E42C5">
        <w:rPr>
          <w:rFonts w:eastAsiaTheme="minorEastAsia" w:hint="eastAsia"/>
          <w:bCs/>
          <w:lang w:val="en-US" w:eastAsia="ko-KR" w:bidi="ar"/>
        </w:rPr>
        <w:t xml:space="preserve">: </w:t>
      </w:r>
      <w:r w:rsidR="00E63F49" w:rsidRPr="009A07D7">
        <w:rPr>
          <w:rFonts w:eastAsiaTheme="minorEastAsia"/>
          <w:bCs/>
          <w:lang w:val="en-US" w:eastAsia="ko-KR" w:bidi="ar"/>
        </w:rPr>
        <w:t>RAN4 to consider not to apply switching pattern until link recovery is completed after beam failure is declared for SDL SCell</w:t>
      </w:r>
      <w:r w:rsidR="00E97114">
        <w:rPr>
          <w:rFonts w:eastAsiaTheme="minorEastAsia" w:hint="eastAsia"/>
          <w:bCs/>
          <w:lang w:val="en-US" w:eastAsia="ko-KR" w:bidi="ar"/>
        </w:rPr>
        <w:t xml:space="preserve">, and allow scheduling restriction/interruption for CBD evaluation after beam failure is </w:t>
      </w:r>
      <w:proofErr w:type="spellStart"/>
      <w:r w:rsidR="00E97114">
        <w:rPr>
          <w:rFonts w:eastAsiaTheme="minorEastAsia" w:hint="eastAsia"/>
          <w:bCs/>
          <w:lang w:val="en-US" w:eastAsia="ko-KR" w:bidi="ar"/>
        </w:rPr>
        <w:t>triggred</w:t>
      </w:r>
      <w:proofErr w:type="spellEnd"/>
      <w:r w:rsidR="00E63F49">
        <w:rPr>
          <w:rFonts w:eastAsiaTheme="minorEastAsia" w:hint="eastAsia"/>
          <w:bCs/>
          <w:lang w:val="en-US" w:eastAsia="ko-KR" w:bidi="ar"/>
        </w:rPr>
        <w:t>.</w:t>
      </w:r>
    </w:p>
    <w:p w14:paraId="46FA6840" w14:textId="77777777" w:rsidR="00E63F49" w:rsidRDefault="00E63F49" w:rsidP="00E63F49">
      <w:pPr>
        <w:pStyle w:val="a0"/>
        <w:keepNext/>
      </w:pPr>
      <w:r>
        <w:object w:dxaOrig="20328" w:dyaOrig="3960" w14:anchorId="1AC33FE6">
          <v:shape id="_x0000_i1028" type="#_x0000_t75" style="width:493pt;height:95.5pt" o:ole="">
            <v:imagedata r:id="rId14" o:title=""/>
          </v:shape>
          <o:OLEObject Type="Embed" ProgID="Visio.Drawing.15" ShapeID="_x0000_i1028" DrawAspect="Content" ObjectID="_1816683579" r:id="rId15"/>
        </w:object>
      </w:r>
    </w:p>
    <w:p w14:paraId="34BF7276" w14:textId="1C1B5EB8" w:rsidR="00657F37" w:rsidRPr="00E63F49" w:rsidRDefault="00E63F49" w:rsidP="00E63F49">
      <w:pPr>
        <w:pStyle w:val="a7"/>
        <w:jc w:val="center"/>
        <w:rPr>
          <w:b w:val="0"/>
          <w:bCs w:val="0"/>
          <w:lang w:val="en-US" w:eastAsia="ko-KR"/>
        </w:rPr>
      </w:pPr>
      <w:r w:rsidRPr="00E63F49">
        <w:rPr>
          <w:b w:val="0"/>
          <w:bCs w:val="0"/>
        </w:rPr>
        <w:t xml:space="preserve">Figure </w:t>
      </w:r>
      <w:r w:rsidRPr="00E63F49">
        <w:rPr>
          <w:b w:val="0"/>
          <w:bCs w:val="0"/>
        </w:rPr>
        <w:fldChar w:fldCharType="begin"/>
      </w:r>
      <w:r w:rsidRPr="00E63F49">
        <w:rPr>
          <w:b w:val="0"/>
          <w:bCs w:val="0"/>
        </w:rPr>
        <w:instrText xml:space="preserve"> SEQ Figure \* ARABIC </w:instrText>
      </w:r>
      <w:r w:rsidRPr="00E63F49">
        <w:rPr>
          <w:b w:val="0"/>
          <w:bCs w:val="0"/>
        </w:rPr>
        <w:fldChar w:fldCharType="separate"/>
      </w:r>
      <w:r>
        <w:rPr>
          <w:b w:val="0"/>
          <w:bCs w:val="0"/>
          <w:noProof/>
        </w:rPr>
        <w:t>4</w:t>
      </w:r>
      <w:r w:rsidRPr="00E63F49">
        <w:rPr>
          <w:b w:val="0"/>
          <w:bCs w:val="0"/>
        </w:rPr>
        <w:fldChar w:fldCharType="end"/>
      </w:r>
      <w:r w:rsidRPr="00E63F49">
        <w:rPr>
          <w:rFonts w:hint="eastAsia"/>
          <w:b w:val="0"/>
          <w:bCs w:val="0"/>
          <w:lang w:eastAsia="ko-KR"/>
        </w:rPr>
        <w:t xml:space="preserve"> Example of SCell BFR for LB CA</w:t>
      </w:r>
    </w:p>
    <w:p w14:paraId="372340E0" w14:textId="77777777" w:rsidR="00E63F49" w:rsidRDefault="00E63F49" w:rsidP="0098326A">
      <w:pPr>
        <w:pStyle w:val="a0"/>
        <w:rPr>
          <w:b/>
          <w:u w:val="single"/>
          <w:lang w:eastAsia="ko-KR"/>
        </w:rPr>
      </w:pPr>
    </w:p>
    <w:p w14:paraId="27F89B39" w14:textId="040461A9" w:rsidR="00657F37" w:rsidRPr="0098326A" w:rsidRDefault="00657F37" w:rsidP="0098326A">
      <w:pPr>
        <w:pStyle w:val="a0"/>
        <w:rPr>
          <w:b/>
          <w:u w:val="single"/>
          <w:lang w:eastAsia="ko-KR"/>
        </w:rPr>
      </w:pPr>
      <w:r w:rsidRPr="0098326A">
        <w:rPr>
          <w:b/>
          <w:u w:val="single"/>
          <w:lang w:eastAsia="ko-KR"/>
        </w:rPr>
        <w:t>TCI state switch delay</w:t>
      </w:r>
      <w:r w:rsidRPr="0098326A">
        <w:rPr>
          <w:rFonts w:hint="eastAsia"/>
          <w:b/>
          <w:u w:val="single"/>
          <w:lang w:eastAsia="ko-KR"/>
        </w:rPr>
        <w:t xml:space="preserve"> requirement</w:t>
      </w:r>
      <w:r w:rsidRPr="0098326A">
        <w:rPr>
          <w:b/>
          <w:u w:val="single"/>
          <w:lang w:eastAsia="ko-KR"/>
        </w:rPr>
        <w:t xml:space="preserve"> for SDL SCell</w:t>
      </w:r>
    </w:p>
    <w:tbl>
      <w:tblPr>
        <w:tblStyle w:val="a9"/>
        <w:tblW w:w="0" w:type="auto"/>
        <w:tblLook w:val="04A0" w:firstRow="1" w:lastRow="0" w:firstColumn="1" w:lastColumn="0" w:noHBand="0" w:noVBand="1"/>
      </w:tblPr>
      <w:tblGrid>
        <w:gridCol w:w="9855"/>
      </w:tblGrid>
      <w:tr w:rsidR="0098326A" w14:paraId="42C92BD6" w14:textId="77777777" w:rsidTr="0098326A">
        <w:tc>
          <w:tcPr>
            <w:tcW w:w="9855" w:type="dxa"/>
          </w:tcPr>
          <w:p w14:paraId="69AB847E" w14:textId="77777777" w:rsidR="0098326A" w:rsidRPr="004F44CD" w:rsidRDefault="0098326A" w:rsidP="0098326A">
            <w:pPr>
              <w:pStyle w:val="a0"/>
              <w:rPr>
                <w:rFonts w:eastAsia="SimSun"/>
              </w:rPr>
            </w:pPr>
            <w:r w:rsidRPr="004F44CD">
              <w:rPr>
                <w:rFonts w:eastAsia="SimSun"/>
              </w:rPr>
              <w:t>Agreement:</w:t>
            </w:r>
          </w:p>
          <w:p w14:paraId="701723E6" w14:textId="0152435C" w:rsidR="0098326A" w:rsidRPr="0098326A" w:rsidRDefault="0098326A" w:rsidP="0098326A">
            <w:pPr>
              <w:pStyle w:val="ad"/>
              <w:numPr>
                <w:ilvl w:val="0"/>
                <w:numId w:val="3"/>
              </w:numPr>
              <w:overflowPunct w:val="0"/>
              <w:autoSpaceDE w:val="0"/>
              <w:autoSpaceDN w:val="0"/>
              <w:adjustRightInd w:val="0"/>
              <w:snapToGrid w:val="0"/>
              <w:spacing w:after="120"/>
              <w:ind w:leftChars="0" w:left="597"/>
              <w:textAlignment w:val="baseline"/>
              <w:rPr>
                <w:rFonts w:eastAsia="SimSun"/>
              </w:rPr>
            </w:pPr>
            <w:r w:rsidRPr="004F44CD">
              <w:rPr>
                <w:rFonts w:eastAsia="SimSun"/>
              </w:rPr>
              <w:t>The L1-RSRP measurement and T/F tracking for TCI switching on SDL carrier is performed on the overlapped occasions between SSB/CSI-RS and SDL duration in switch pattern.</w:t>
            </w:r>
          </w:p>
        </w:tc>
      </w:tr>
    </w:tbl>
    <w:p w14:paraId="5612222A" w14:textId="218F9915" w:rsidR="00D03339" w:rsidRDefault="0098326A" w:rsidP="00657F37">
      <w:pPr>
        <w:pStyle w:val="a0"/>
        <w:rPr>
          <w:rFonts w:eastAsiaTheme="minorEastAsia"/>
          <w:lang w:eastAsia="ko-KR"/>
        </w:rPr>
      </w:pPr>
      <w:r>
        <w:rPr>
          <w:rFonts w:eastAsiaTheme="minorEastAsia" w:hint="eastAsia"/>
          <w:lang w:eastAsia="ko-KR"/>
        </w:rPr>
        <w:t xml:space="preserve">For TCI switching on SDL SCell considering the switching pattern, TCI state switch </w:t>
      </w:r>
      <w:r w:rsidR="008409E4">
        <w:rPr>
          <w:rFonts w:eastAsiaTheme="minorEastAsia" w:hint="eastAsia"/>
          <w:lang w:eastAsia="ko-KR"/>
        </w:rPr>
        <w:t xml:space="preserve">delay requirements should be based on </w:t>
      </w:r>
      <w:r>
        <w:rPr>
          <w:rFonts w:eastAsiaTheme="minorEastAsia" w:hint="eastAsia"/>
          <w:lang w:eastAsia="ko-KR"/>
        </w:rPr>
        <w:t>only overlapped occasions between SSB/CSI-RS and SDL SCell duration in switching pattern</w:t>
      </w:r>
      <w:r w:rsidR="008409E4">
        <w:rPr>
          <w:rFonts w:eastAsiaTheme="minorEastAsia" w:hint="eastAsia"/>
          <w:lang w:eastAsia="ko-KR"/>
        </w:rPr>
        <w:t xml:space="preserve">. </w:t>
      </w:r>
      <w:r w:rsidR="00D03339" w:rsidRPr="00D03339">
        <w:rPr>
          <w:rFonts w:eastAsiaTheme="minorEastAsia"/>
          <w:lang w:eastAsia="ko-KR"/>
        </w:rPr>
        <w:t xml:space="preserve">Considering the switching pattern, the definition of </w:t>
      </w:r>
      <w:proofErr w:type="spellStart"/>
      <w:r w:rsidR="00D03339" w:rsidRPr="0019537B">
        <w:rPr>
          <w:lang w:eastAsia="zh-CN"/>
        </w:rPr>
        <w:t>T</w:t>
      </w:r>
      <w:r w:rsidR="00D03339" w:rsidRPr="0019537B">
        <w:rPr>
          <w:vertAlign w:val="subscript"/>
          <w:lang w:eastAsia="zh-CN"/>
        </w:rPr>
        <w:t>first</w:t>
      </w:r>
      <w:proofErr w:type="spellEnd"/>
      <w:r w:rsidR="00D03339" w:rsidRPr="0019537B">
        <w:rPr>
          <w:vertAlign w:val="subscript"/>
          <w:lang w:eastAsia="zh-CN"/>
        </w:rPr>
        <w:t>-SSB</w:t>
      </w:r>
      <w:r w:rsidR="00D03339" w:rsidRPr="00D03339">
        <w:rPr>
          <w:rFonts w:eastAsiaTheme="minorEastAsia"/>
          <w:lang w:eastAsia="ko-KR"/>
        </w:rPr>
        <w:t xml:space="preserve"> is affected. </w:t>
      </w:r>
      <w:proofErr w:type="spellStart"/>
      <w:r w:rsidR="00D03339" w:rsidRPr="0019537B">
        <w:rPr>
          <w:lang w:eastAsia="zh-CN"/>
        </w:rPr>
        <w:t>T</w:t>
      </w:r>
      <w:r w:rsidR="00D03339" w:rsidRPr="0019537B">
        <w:rPr>
          <w:vertAlign w:val="subscript"/>
          <w:lang w:eastAsia="zh-CN"/>
        </w:rPr>
        <w:t>first</w:t>
      </w:r>
      <w:proofErr w:type="spellEnd"/>
      <w:r w:rsidR="00D03339" w:rsidRPr="0019537B">
        <w:rPr>
          <w:vertAlign w:val="subscript"/>
          <w:lang w:eastAsia="zh-CN"/>
        </w:rPr>
        <w:t>-SSB</w:t>
      </w:r>
      <w:r w:rsidR="00D03339" w:rsidRPr="00D03339">
        <w:rPr>
          <w:rFonts w:eastAsiaTheme="minorEastAsia"/>
          <w:lang w:eastAsia="ko-KR"/>
        </w:rPr>
        <w:t xml:space="preserve"> should </w:t>
      </w:r>
      <w:r w:rsidR="00D03339">
        <w:rPr>
          <w:rFonts w:eastAsiaTheme="minorEastAsia" w:hint="eastAsia"/>
          <w:lang w:eastAsia="ko-KR"/>
        </w:rPr>
        <w:t>be time to</w:t>
      </w:r>
      <w:r w:rsidR="00D03339" w:rsidRPr="00D03339">
        <w:rPr>
          <w:rFonts w:eastAsiaTheme="minorEastAsia"/>
          <w:lang w:eastAsia="ko-KR"/>
        </w:rPr>
        <w:t xml:space="preserve"> first available SSB transmission on the </w:t>
      </w:r>
      <w:r w:rsidR="00D03339">
        <w:rPr>
          <w:rFonts w:eastAsiaTheme="minorEastAsia" w:hint="eastAsia"/>
          <w:lang w:eastAsia="ko-KR"/>
        </w:rPr>
        <w:t>corresponding cell</w:t>
      </w:r>
      <w:r w:rsidR="00D03339" w:rsidRPr="00D03339">
        <w:rPr>
          <w:rFonts w:eastAsiaTheme="minorEastAsia"/>
          <w:lang w:eastAsia="ko-KR"/>
        </w:rPr>
        <w:t xml:space="preserve"> </w:t>
      </w:r>
      <w:r w:rsidR="00D03339">
        <w:rPr>
          <w:rFonts w:eastAsiaTheme="minorEastAsia" w:hint="eastAsia"/>
          <w:lang w:eastAsia="ko-KR"/>
        </w:rPr>
        <w:t xml:space="preserve">as configured via </w:t>
      </w:r>
      <w:r w:rsidR="00D03339" w:rsidRPr="00D03339">
        <w:rPr>
          <w:rFonts w:eastAsiaTheme="minorEastAsia"/>
          <w:lang w:eastAsia="ko-KR"/>
        </w:rPr>
        <w:t>the switching pattern after either MAC-CE decoding or RRC processing.</w:t>
      </w:r>
      <w:r w:rsidR="00835F06">
        <w:rPr>
          <w:rFonts w:eastAsiaTheme="minorEastAsia" w:hint="eastAsia"/>
          <w:lang w:eastAsia="ko-KR"/>
        </w:rPr>
        <w:t xml:space="preserve"> And </w:t>
      </w:r>
      <w:r w:rsidR="00A941F0">
        <w:rPr>
          <w:rFonts w:eastAsiaTheme="minorEastAsia" w:hint="eastAsia"/>
          <w:lang w:eastAsia="ko-KR"/>
        </w:rPr>
        <w:t xml:space="preserve">the corresponding </w:t>
      </w:r>
      <w:r w:rsidR="00835F06">
        <w:rPr>
          <w:rFonts w:eastAsiaTheme="minorEastAsia" w:hint="eastAsia"/>
          <w:lang w:eastAsia="ko-KR"/>
        </w:rPr>
        <w:t>draft CR</w:t>
      </w:r>
      <w:r w:rsidR="008C2F0F">
        <w:rPr>
          <w:rFonts w:eastAsiaTheme="minorEastAsia" w:hint="eastAsia"/>
          <w:lang w:eastAsia="ko-KR"/>
        </w:rPr>
        <w:t xml:space="preserve"> [2]</w:t>
      </w:r>
      <w:r w:rsidR="00835F06">
        <w:rPr>
          <w:rFonts w:eastAsiaTheme="minorEastAsia" w:hint="eastAsia"/>
          <w:lang w:eastAsia="ko-KR"/>
        </w:rPr>
        <w:t xml:space="preserve"> for TCI state switch delay is</w:t>
      </w:r>
      <w:r w:rsidR="00A941F0">
        <w:rPr>
          <w:rFonts w:eastAsiaTheme="minorEastAsia" w:hint="eastAsia"/>
          <w:lang w:eastAsia="ko-KR"/>
        </w:rPr>
        <w:t xml:space="preserve"> provided</w:t>
      </w:r>
      <w:r w:rsidR="00835F06">
        <w:rPr>
          <w:rFonts w:eastAsiaTheme="minorEastAsia" w:hint="eastAsia"/>
          <w:lang w:eastAsia="ko-KR"/>
        </w:rPr>
        <w:t xml:space="preserve"> </w:t>
      </w:r>
      <w:r w:rsidR="00A941F0">
        <w:rPr>
          <w:rFonts w:eastAsiaTheme="minorEastAsia" w:hint="eastAsia"/>
          <w:bCs/>
          <w:lang w:eastAsia="ko-KR"/>
        </w:rPr>
        <w:t>in our companion paper</w:t>
      </w:r>
      <w:r w:rsidR="008C2F0F">
        <w:rPr>
          <w:rFonts w:eastAsiaTheme="minorEastAsia" w:hint="eastAsia"/>
          <w:bCs/>
          <w:lang w:eastAsia="ko-KR"/>
        </w:rPr>
        <w:t>.</w:t>
      </w:r>
    </w:p>
    <w:p w14:paraId="6D4EEB04" w14:textId="3938DF19" w:rsidR="00D03339" w:rsidRDefault="00D03339" w:rsidP="00D03339">
      <w:pPr>
        <w:pStyle w:val="a0"/>
        <w:numPr>
          <w:ilvl w:val="0"/>
          <w:numId w:val="5"/>
        </w:numPr>
        <w:rPr>
          <w:rFonts w:eastAsiaTheme="minorEastAsia"/>
          <w:lang w:eastAsia="ko-KR"/>
        </w:rPr>
      </w:pPr>
      <w:r w:rsidRPr="00835F06">
        <w:rPr>
          <w:rFonts w:eastAsiaTheme="minorEastAsia" w:hint="eastAsia"/>
          <w:b/>
          <w:bCs/>
          <w:i/>
          <w:iCs/>
          <w:lang w:eastAsia="ko-KR"/>
        </w:rPr>
        <w:t>Proposal 7</w:t>
      </w:r>
      <w:r>
        <w:rPr>
          <w:rFonts w:eastAsiaTheme="minorEastAsia" w:hint="eastAsia"/>
          <w:lang w:eastAsia="ko-KR"/>
        </w:rPr>
        <w:t xml:space="preserve">: The definition of </w:t>
      </w:r>
      <w:proofErr w:type="spellStart"/>
      <w:r w:rsidRPr="0019537B">
        <w:rPr>
          <w:lang w:eastAsia="zh-CN"/>
        </w:rPr>
        <w:t>T</w:t>
      </w:r>
      <w:r w:rsidRPr="0019537B">
        <w:rPr>
          <w:vertAlign w:val="subscript"/>
          <w:lang w:eastAsia="zh-CN"/>
        </w:rPr>
        <w:t>first</w:t>
      </w:r>
      <w:proofErr w:type="spellEnd"/>
      <w:r w:rsidRPr="0019537B">
        <w:rPr>
          <w:vertAlign w:val="subscript"/>
          <w:lang w:eastAsia="zh-CN"/>
        </w:rPr>
        <w:t>-SSB</w:t>
      </w:r>
      <w:r>
        <w:rPr>
          <w:rFonts w:hint="eastAsia"/>
          <w:lang w:eastAsia="ko-KR"/>
        </w:rPr>
        <w:t xml:space="preserve"> for TCI state switch delay in LB CA via switching should be </w:t>
      </w:r>
    </w:p>
    <w:p w14:paraId="33BE9412" w14:textId="4247CCEA" w:rsidR="008E1F31" w:rsidRPr="00D03339" w:rsidRDefault="00D03339" w:rsidP="00CA1950">
      <w:pPr>
        <w:pStyle w:val="ad"/>
        <w:numPr>
          <w:ilvl w:val="1"/>
          <w:numId w:val="16"/>
        </w:numPr>
        <w:spacing w:after="120"/>
        <w:ind w:leftChars="0" w:left="1985" w:hanging="298"/>
        <w:rPr>
          <w:lang w:eastAsia="ko-KR"/>
        </w:rPr>
      </w:pPr>
      <w:r w:rsidRPr="00D03339">
        <w:rPr>
          <w:rFonts w:eastAsiaTheme="minorEastAsia" w:hint="eastAsia"/>
          <w:lang w:eastAsia="ko-KR"/>
        </w:rPr>
        <w:t>time to</w:t>
      </w:r>
      <w:r w:rsidRPr="00D03339">
        <w:rPr>
          <w:rFonts w:eastAsiaTheme="minorEastAsia"/>
          <w:lang w:eastAsia="ko-KR"/>
        </w:rPr>
        <w:t xml:space="preserve"> first available SSB transmission on the </w:t>
      </w:r>
      <w:r w:rsidRPr="00D03339">
        <w:rPr>
          <w:rFonts w:eastAsiaTheme="minorEastAsia" w:hint="eastAsia"/>
          <w:lang w:eastAsia="ko-KR"/>
        </w:rPr>
        <w:t>corresponding cell</w:t>
      </w:r>
      <w:r w:rsidRPr="00D03339">
        <w:rPr>
          <w:rFonts w:eastAsiaTheme="minorEastAsia"/>
          <w:lang w:eastAsia="ko-KR"/>
        </w:rPr>
        <w:t xml:space="preserve"> </w:t>
      </w:r>
      <w:r w:rsidRPr="00D03339">
        <w:rPr>
          <w:rFonts w:eastAsiaTheme="minorEastAsia" w:hint="eastAsia"/>
          <w:lang w:eastAsia="ko-KR"/>
        </w:rPr>
        <w:t xml:space="preserve">as configured via </w:t>
      </w:r>
      <w:r w:rsidRPr="00D03339">
        <w:rPr>
          <w:rFonts w:eastAsiaTheme="minorEastAsia"/>
          <w:lang w:eastAsia="ko-KR"/>
        </w:rPr>
        <w:t>the switching pattern after either MAC-CE decoding or RRC processing</w:t>
      </w:r>
    </w:p>
    <w:p w14:paraId="79888458" w14:textId="028CAF76" w:rsidR="005B3BF8" w:rsidRDefault="005B3BF8" w:rsidP="00BA0187">
      <w:pPr>
        <w:pStyle w:val="a0"/>
        <w:jc w:val="both"/>
        <w:rPr>
          <w:rFonts w:eastAsiaTheme="minorEastAsia"/>
          <w:bCs/>
          <w:lang w:eastAsia="ko-KR" w:bidi="ar"/>
        </w:rPr>
      </w:pPr>
    </w:p>
    <w:p w14:paraId="00E76438" w14:textId="623F09D6" w:rsidR="00382AC0" w:rsidRPr="00214BAC" w:rsidRDefault="00A15C57" w:rsidP="00382AC0">
      <w:pPr>
        <w:pStyle w:val="20"/>
        <w:rPr>
          <w:lang w:val="en-US" w:eastAsia="ko-KR"/>
        </w:rPr>
      </w:pPr>
      <w:r>
        <w:rPr>
          <w:rFonts w:hint="eastAsia"/>
          <w:lang w:val="en-US" w:eastAsia="ko-KR"/>
        </w:rPr>
        <w:t xml:space="preserve">Impact on </w:t>
      </w:r>
      <w:r w:rsidR="00382AC0">
        <w:rPr>
          <w:rFonts w:hint="eastAsia"/>
          <w:lang w:val="en-US" w:eastAsia="ko-KR"/>
        </w:rPr>
        <w:t>PCell RRM requirements</w:t>
      </w:r>
    </w:p>
    <w:p w14:paraId="2C358873" w14:textId="1FAE47F9" w:rsidR="00E63F49" w:rsidRPr="00E63F49" w:rsidRDefault="00E63F49" w:rsidP="00E63F49">
      <w:pPr>
        <w:pStyle w:val="a0"/>
        <w:rPr>
          <w:b/>
          <w:u w:val="single"/>
          <w:lang w:eastAsia="ko-KR"/>
        </w:rPr>
      </w:pPr>
      <w:r w:rsidRPr="00E63F49">
        <w:rPr>
          <w:rFonts w:hint="eastAsia"/>
          <w:b/>
          <w:u w:val="single"/>
          <w:lang w:eastAsia="ko-KR"/>
        </w:rPr>
        <w:t>PCell L3 measurement</w:t>
      </w:r>
    </w:p>
    <w:p w14:paraId="3DD7C4DC" w14:textId="6213C9E7" w:rsidR="005138B4" w:rsidRDefault="005C49AE" w:rsidP="0052722B">
      <w:pPr>
        <w:pStyle w:val="a0"/>
        <w:jc w:val="both"/>
        <w:rPr>
          <w:rFonts w:eastAsiaTheme="minorEastAsia"/>
          <w:bCs/>
          <w:lang w:eastAsia="ko-KR" w:bidi="ar"/>
        </w:rPr>
      </w:pPr>
      <w:r>
        <w:rPr>
          <w:rFonts w:eastAsiaTheme="minorEastAsia" w:hint="eastAsia"/>
          <w:bCs/>
          <w:lang w:eastAsia="ko-KR" w:bidi="ar"/>
        </w:rPr>
        <w:t xml:space="preserve">RAN1 agreed to switching pattern with 40 </w:t>
      </w:r>
      <w:proofErr w:type="spellStart"/>
      <w:r>
        <w:rPr>
          <w:rFonts w:eastAsiaTheme="minorEastAsia" w:hint="eastAsia"/>
          <w:bCs/>
          <w:lang w:eastAsia="ko-KR" w:bidi="ar"/>
        </w:rPr>
        <w:t>ms</w:t>
      </w:r>
      <w:proofErr w:type="spellEnd"/>
      <w:r>
        <w:rPr>
          <w:rFonts w:eastAsiaTheme="minorEastAsia" w:hint="eastAsia"/>
          <w:bCs/>
          <w:lang w:eastAsia="ko-KR" w:bidi="ar"/>
        </w:rPr>
        <w:t xml:space="preserve"> periodicity, </w:t>
      </w:r>
      <w:r w:rsidR="005138B4">
        <w:rPr>
          <w:rFonts w:eastAsiaTheme="minorEastAsia" w:hint="eastAsia"/>
          <w:bCs/>
          <w:lang w:eastAsia="ko-KR" w:bidi="ar"/>
        </w:rPr>
        <w:t>but</w:t>
      </w:r>
      <w:r>
        <w:rPr>
          <w:rFonts w:eastAsiaTheme="minorEastAsia" w:hint="eastAsia"/>
          <w:bCs/>
          <w:lang w:eastAsia="ko-KR" w:bidi="ar"/>
        </w:rPr>
        <w:t xml:space="preserve"> there </w:t>
      </w:r>
      <w:r w:rsidR="00CC4ACC">
        <w:rPr>
          <w:rFonts w:eastAsiaTheme="minorEastAsia" w:hint="eastAsia"/>
          <w:bCs/>
          <w:lang w:eastAsia="ko-KR" w:bidi="ar"/>
        </w:rPr>
        <w:t xml:space="preserve">can be a case that </w:t>
      </w:r>
      <w:r w:rsidR="00E54BE2">
        <w:rPr>
          <w:rFonts w:eastAsiaTheme="minorEastAsia" w:hint="eastAsia"/>
          <w:bCs/>
          <w:lang w:eastAsia="ko-KR" w:bidi="ar"/>
        </w:rPr>
        <w:t>PCell SMTC/RS can be overlapped with SCell DL reception</w:t>
      </w:r>
      <w:r w:rsidR="005843CF">
        <w:rPr>
          <w:rFonts w:eastAsiaTheme="minorEastAsia" w:hint="eastAsia"/>
          <w:bCs/>
          <w:lang w:eastAsia="ko-KR" w:bidi="ar"/>
        </w:rPr>
        <w:t xml:space="preserve"> </w:t>
      </w:r>
      <w:r>
        <w:rPr>
          <w:rFonts w:eastAsiaTheme="minorEastAsia" w:hint="eastAsia"/>
          <w:bCs/>
          <w:lang w:eastAsia="ko-KR" w:bidi="ar"/>
        </w:rPr>
        <w:t>duration by switching pattern</w:t>
      </w:r>
      <w:r w:rsidR="00AA2B8C">
        <w:rPr>
          <w:rFonts w:eastAsiaTheme="minorEastAsia" w:hint="eastAsia"/>
          <w:bCs/>
          <w:lang w:eastAsia="ko-KR" w:bidi="ar"/>
        </w:rPr>
        <w:t xml:space="preserve">. </w:t>
      </w:r>
      <w:proofErr w:type="spellStart"/>
      <w:r w:rsidR="0030737E">
        <w:rPr>
          <w:rFonts w:eastAsiaTheme="minorEastAsia"/>
          <w:bCs/>
          <w:lang w:eastAsia="ko-KR" w:bidi="ar"/>
        </w:rPr>
        <w:t>S</w:t>
      </w:r>
      <w:r w:rsidR="0030737E">
        <w:rPr>
          <w:rFonts w:eastAsiaTheme="minorEastAsia" w:hint="eastAsia"/>
          <w:bCs/>
          <w:lang w:eastAsia="ko-KR" w:bidi="ar"/>
        </w:rPr>
        <w:t>ilimar</w:t>
      </w:r>
      <w:proofErr w:type="spellEnd"/>
      <w:r w:rsidR="0030737E">
        <w:rPr>
          <w:rFonts w:eastAsiaTheme="minorEastAsia" w:hint="eastAsia"/>
          <w:bCs/>
          <w:lang w:eastAsia="ko-KR" w:bidi="ar"/>
        </w:rPr>
        <w:t xml:space="preserve"> to a</w:t>
      </w:r>
      <w:r w:rsidR="0030737E" w:rsidRPr="005138B4">
        <w:rPr>
          <w:rFonts w:eastAsiaTheme="minorEastAsia"/>
          <w:bCs/>
          <w:lang w:eastAsia="ko-KR" w:bidi="ar"/>
        </w:rPr>
        <w:t>ctivated SDL SCell L3 measurement</w:t>
      </w:r>
      <w:r w:rsidR="0030737E">
        <w:rPr>
          <w:rFonts w:eastAsiaTheme="minorEastAsia" w:hint="eastAsia"/>
          <w:bCs/>
          <w:lang w:eastAsia="ko-KR" w:bidi="ar"/>
        </w:rPr>
        <w:t xml:space="preserve">, PCell measurement should be performed </w:t>
      </w:r>
      <w:r w:rsidR="0030737E" w:rsidRPr="004F44CD">
        <w:rPr>
          <w:rFonts w:eastAsia="SimSun"/>
        </w:rPr>
        <w:t xml:space="preserve">on the overlapped occasions of </w:t>
      </w:r>
      <w:r w:rsidR="0030737E">
        <w:rPr>
          <w:rFonts w:eastAsiaTheme="minorEastAsia" w:hint="eastAsia"/>
          <w:lang w:eastAsia="ko-KR"/>
        </w:rPr>
        <w:t>PCell SMTC/RS</w:t>
      </w:r>
      <w:r w:rsidR="0030737E" w:rsidRPr="004F44CD">
        <w:rPr>
          <w:rFonts w:eastAsia="SimSun"/>
        </w:rPr>
        <w:t xml:space="preserve"> and </w:t>
      </w:r>
      <w:r w:rsidR="0030737E">
        <w:rPr>
          <w:rFonts w:eastAsiaTheme="minorEastAsia" w:hint="eastAsia"/>
          <w:lang w:eastAsia="ko-KR"/>
        </w:rPr>
        <w:t>PCell</w:t>
      </w:r>
      <w:r w:rsidR="0030737E" w:rsidRPr="004F44CD">
        <w:rPr>
          <w:rFonts w:eastAsia="SimSun"/>
        </w:rPr>
        <w:t xml:space="preserve"> reception duration indicated by switching pattern.</w:t>
      </w:r>
      <w:r w:rsidR="0030737E">
        <w:rPr>
          <w:rFonts w:eastAsiaTheme="minorEastAsia" w:hint="eastAsia"/>
          <w:lang w:eastAsia="ko-KR"/>
        </w:rPr>
        <w:t xml:space="preserve"> </w:t>
      </w:r>
      <w:r>
        <w:rPr>
          <w:rFonts w:eastAsiaTheme="minorEastAsia" w:hint="eastAsia"/>
          <w:bCs/>
          <w:lang w:eastAsia="ko-KR" w:bidi="ar"/>
        </w:rPr>
        <w:t xml:space="preserve">So, </w:t>
      </w:r>
      <w:r w:rsidR="001D7D9B">
        <w:rPr>
          <w:rFonts w:eastAsiaTheme="minorEastAsia" w:hint="eastAsia"/>
          <w:bCs/>
          <w:lang w:eastAsia="ko-KR" w:bidi="ar"/>
        </w:rPr>
        <w:t xml:space="preserve">RAN4 needs to </w:t>
      </w:r>
      <w:r w:rsidR="005138B4">
        <w:rPr>
          <w:rFonts w:eastAsiaTheme="minorEastAsia" w:hint="eastAsia"/>
          <w:bCs/>
          <w:lang w:eastAsia="ko-KR" w:bidi="ar"/>
        </w:rPr>
        <w:t>consider extending PCell measurement requirement based on switching pattern</w:t>
      </w:r>
      <w:r w:rsidR="0030737E">
        <w:rPr>
          <w:rFonts w:eastAsiaTheme="minorEastAsia" w:hint="eastAsia"/>
          <w:bCs/>
          <w:lang w:eastAsia="ko-KR" w:bidi="ar"/>
        </w:rPr>
        <w:t xml:space="preserve"> introducing scaling factor. </w:t>
      </w:r>
      <w:r w:rsidR="0030737E">
        <w:rPr>
          <w:rFonts w:eastAsiaTheme="minorEastAsia"/>
          <w:bCs/>
          <w:lang w:eastAsia="ko-KR" w:bidi="ar"/>
        </w:rPr>
        <w:t>T</w:t>
      </w:r>
      <w:r w:rsidR="0030737E">
        <w:rPr>
          <w:rFonts w:eastAsiaTheme="minorEastAsia" w:hint="eastAsia"/>
          <w:bCs/>
          <w:lang w:eastAsia="ko-KR" w:bidi="ar"/>
        </w:rPr>
        <w:t xml:space="preserve">he scaling factor </w:t>
      </w:r>
      <w:proofErr w:type="spellStart"/>
      <w:r w:rsidR="0030737E">
        <w:rPr>
          <w:rFonts w:eastAsiaTheme="minorEastAsia" w:hint="eastAsia"/>
          <w:bCs/>
          <w:lang w:eastAsia="ko-KR" w:bidi="ar"/>
        </w:rPr>
        <w:t>K</w:t>
      </w:r>
      <w:r w:rsidR="0030737E" w:rsidRPr="0030737E">
        <w:rPr>
          <w:rFonts w:eastAsiaTheme="minorEastAsia" w:hint="eastAsia"/>
          <w:bCs/>
          <w:vertAlign w:val="subscript"/>
          <w:lang w:eastAsia="ko-KR" w:bidi="ar"/>
        </w:rPr>
        <w:t>p</w:t>
      </w:r>
      <w:proofErr w:type="spellEnd"/>
      <w:r w:rsidR="0030737E">
        <w:rPr>
          <w:rFonts w:eastAsiaTheme="minorEastAsia" w:hint="eastAsia"/>
          <w:bCs/>
          <w:lang w:eastAsia="ko-KR" w:bidi="ar"/>
        </w:rPr>
        <w:t xml:space="preserve"> could be</w:t>
      </w:r>
    </w:p>
    <w:p w14:paraId="3BA7B984" w14:textId="0D113069" w:rsidR="0030737E" w:rsidRPr="0030737E" w:rsidRDefault="0030737E" w:rsidP="00FC78D3">
      <w:pPr>
        <w:pStyle w:val="a0"/>
        <w:numPr>
          <w:ilvl w:val="0"/>
          <w:numId w:val="10"/>
        </w:numPr>
        <w:ind w:left="851" w:hanging="284"/>
        <w:jc w:val="both"/>
        <w:rPr>
          <w:rFonts w:eastAsiaTheme="minorEastAsia"/>
          <w:bCs/>
          <w:lang w:eastAsia="ko-KR" w:bidi="ar"/>
        </w:rPr>
      </w:pPr>
      <w:proofErr w:type="spellStart"/>
      <w:r w:rsidRPr="0030737E">
        <w:rPr>
          <w:rFonts w:eastAsiaTheme="minorEastAsia" w:hint="eastAsia"/>
          <w:bCs/>
          <w:lang w:eastAsia="ko-KR" w:bidi="ar"/>
        </w:rPr>
        <w:t>K</w:t>
      </w:r>
      <w:r w:rsidRPr="0030737E">
        <w:rPr>
          <w:rFonts w:eastAsiaTheme="minorEastAsia" w:hint="eastAsia"/>
          <w:bCs/>
          <w:vertAlign w:val="subscript"/>
          <w:lang w:eastAsia="ko-KR" w:bidi="ar"/>
        </w:rPr>
        <w:t>p</w:t>
      </w:r>
      <w:proofErr w:type="spellEnd"/>
      <w:r w:rsidRPr="0030737E">
        <w:rPr>
          <w:rFonts w:eastAsiaTheme="minorEastAsia" w:hint="eastAsia"/>
          <w:bCs/>
          <w:lang w:eastAsia="ko-KR" w:bidi="ar"/>
        </w:rPr>
        <w:t xml:space="preserve"> = N</w:t>
      </w:r>
      <w:r w:rsidRPr="0030737E">
        <w:rPr>
          <w:rFonts w:eastAsiaTheme="minorEastAsia" w:hint="eastAsia"/>
          <w:bCs/>
          <w:vertAlign w:val="subscript"/>
          <w:lang w:eastAsia="ko-KR" w:bidi="ar"/>
        </w:rPr>
        <w:t>total</w:t>
      </w:r>
      <w:r w:rsidRPr="0030737E">
        <w:rPr>
          <w:rFonts w:eastAsiaTheme="minorEastAsia" w:hint="eastAsia"/>
          <w:bCs/>
          <w:lang w:eastAsia="ko-KR" w:bidi="ar"/>
        </w:rPr>
        <w:t xml:space="preserve"> / </w:t>
      </w:r>
      <w:proofErr w:type="spellStart"/>
      <w:r w:rsidRPr="0030737E">
        <w:rPr>
          <w:rFonts w:eastAsiaTheme="minorEastAsia" w:hint="eastAsia"/>
          <w:bCs/>
          <w:lang w:eastAsia="ko-KR" w:bidi="ar"/>
        </w:rPr>
        <w:t>N</w:t>
      </w:r>
      <w:r w:rsidRPr="0030737E">
        <w:rPr>
          <w:rFonts w:eastAsiaTheme="minorEastAsia" w:hint="eastAsia"/>
          <w:bCs/>
          <w:vertAlign w:val="subscript"/>
          <w:lang w:eastAsia="ko-KR" w:bidi="ar"/>
        </w:rPr>
        <w:t>available</w:t>
      </w:r>
      <w:proofErr w:type="spellEnd"/>
    </w:p>
    <w:p w14:paraId="10E58E86" w14:textId="60557F55" w:rsidR="0030737E" w:rsidRPr="000D73AB" w:rsidRDefault="0030737E" w:rsidP="00FC78D3">
      <w:pPr>
        <w:pStyle w:val="a0"/>
        <w:numPr>
          <w:ilvl w:val="0"/>
          <w:numId w:val="11"/>
        </w:numPr>
        <w:ind w:left="1134" w:hanging="283"/>
        <w:jc w:val="both"/>
        <w:rPr>
          <w:rFonts w:eastAsiaTheme="minorEastAsia"/>
          <w:bCs/>
          <w:lang w:eastAsia="ko-KR" w:bidi="ar"/>
        </w:rPr>
      </w:pPr>
      <w:r>
        <w:rPr>
          <w:rFonts w:eastAsiaTheme="minorEastAsia"/>
          <w:bCs/>
          <w:lang w:eastAsia="ko-KR" w:bidi="ar"/>
        </w:rPr>
        <w:lastRenderedPageBreak/>
        <w:t>W</w:t>
      </w:r>
      <w:r>
        <w:rPr>
          <w:rFonts w:eastAsiaTheme="minorEastAsia" w:hint="eastAsia"/>
          <w:bCs/>
          <w:lang w:eastAsia="ko-KR" w:bidi="ar"/>
        </w:rPr>
        <w:t xml:space="preserve">indow </w:t>
      </w:r>
      <w:r w:rsidRPr="000D73AB">
        <w:rPr>
          <w:rFonts w:eastAsiaTheme="minorEastAsia" w:hint="eastAsia"/>
          <w:bCs/>
          <w:lang w:eastAsia="ko-KR" w:bidi="ar"/>
        </w:rPr>
        <w:t xml:space="preserve">W = </w:t>
      </w:r>
      <w:proofErr w:type="gramStart"/>
      <w:r w:rsidRPr="000D73AB">
        <w:rPr>
          <w:rFonts w:eastAsiaTheme="minorEastAsia" w:hint="eastAsia"/>
          <w:bCs/>
          <w:lang w:eastAsia="ko-KR" w:bidi="ar"/>
        </w:rPr>
        <w:t>max(</w:t>
      </w:r>
      <w:proofErr w:type="gramEnd"/>
      <w:r>
        <w:rPr>
          <w:rFonts w:eastAsiaTheme="minorEastAsia" w:hint="eastAsia"/>
          <w:bCs/>
          <w:lang w:eastAsia="ko-KR" w:bidi="ar"/>
        </w:rPr>
        <w:t>T</w:t>
      </w:r>
      <w:r w:rsidRPr="0030737E">
        <w:rPr>
          <w:rFonts w:eastAsiaTheme="minorEastAsia" w:hint="eastAsia"/>
          <w:bCs/>
          <w:vertAlign w:val="subscript"/>
          <w:lang w:eastAsia="ko-KR" w:bidi="ar"/>
        </w:rPr>
        <w:t>SMTC</w:t>
      </w:r>
      <w:r w:rsidRPr="000D73AB">
        <w:rPr>
          <w:rFonts w:eastAsiaTheme="minorEastAsia" w:hint="eastAsia"/>
          <w:bCs/>
          <w:lang w:eastAsia="ko-KR" w:bidi="ar"/>
        </w:rPr>
        <w:t xml:space="preserve">, MGRP, </w:t>
      </w:r>
      <w:r>
        <w:rPr>
          <w:rFonts w:eastAsiaTheme="minorEastAsia" w:hint="eastAsia"/>
          <w:bCs/>
          <w:lang w:val="en-US" w:eastAsia="ko-KR" w:bidi="ar"/>
        </w:rPr>
        <w:t>T</w:t>
      </w:r>
      <w:r w:rsidRPr="00376ED4">
        <w:rPr>
          <w:rFonts w:eastAsiaTheme="minorEastAsia" w:hint="eastAsia"/>
          <w:bCs/>
          <w:vertAlign w:val="subscript"/>
          <w:lang w:val="en-US" w:eastAsia="ko-KR" w:bidi="ar"/>
        </w:rPr>
        <w:t>switching_pattern</w:t>
      </w:r>
      <w:r w:rsidRPr="000D73AB">
        <w:rPr>
          <w:rFonts w:eastAsiaTheme="minorEastAsia" w:hint="eastAsia"/>
          <w:bCs/>
          <w:lang w:eastAsia="ko-KR" w:bidi="ar"/>
        </w:rPr>
        <w:t>)</w:t>
      </w:r>
      <w:r>
        <w:rPr>
          <w:rFonts w:eastAsiaTheme="minorEastAsia" w:hint="eastAsia"/>
          <w:bCs/>
          <w:lang w:val="en-US" w:eastAsia="ko-KR" w:bidi="ar"/>
        </w:rPr>
        <w:t>, where T</w:t>
      </w:r>
      <w:r w:rsidRPr="00376ED4">
        <w:rPr>
          <w:rFonts w:eastAsiaTheme="minorEastAsia" w:hint="eastAsia"/>
          <w:bCs/>
          <w:vertAlign w:val="subscript"/>
          <w:lang w:val="en-US" w:eastAsia="ko-KR" w:bidi="ar"/>
        </w:rPr>
        <w:t>switching_pattern</w:t>
      </w:r>
      <w:r>
        <w:rPr>
          <w:rFonts w:eastAsiaTheme="minorEastAsia" w:hint="eastAsia"/>
          <w:bCs/>
          <w:lang w:val="en-US" w:eastAsia="ko-KR" w:bidi="ar"/>
        </w:rPr>
        <w:t xml:space="preserve"> is the periodicity of semi-static switching pattern and T</w:t>
      </w:r>
      <w:r w:rsidRPr="003D14A1">
        <w:rPr>
          <w:rFonts w:eastAsiaTheme="minorEastAsia" w:hint="eastAsia"/>
          <w:bCs/>
          <w:vertAlign w:val="subscript"/>
          <w:lang w:val="en-US" w:eastAsia="ko-KR" w:bidi="ar"/>
        </w:rPr>
        <w:t>SMTC</w:t>
      </w:r>
      <w:r>
        <w:rPr>
          <w:rFonts w:eastAsiaTheme="minorEastAsia" w:hint="eastAsia"/>
          <w:bCs/>
          <w:lang w:val="en-US" w:eastAsia="ko-KR" w:bidi="ar"/>
        </w:rPr>
        <w:t xml:space="preserve"> is SMTC periodicity.</w:t>
      </w:r>
    </w:p>
    <w:p w14:paraId="5199607A" w14:textId="3FA28946" w:rsidR="0030737E" w:rsidRPr="000D73AB" w:rsidRDefault="0030737E" w:rsidP="00FC78D3">
      <w:pPr>
        <w:pStyle w:val="a0"/>
        <w:numPr>
          <w:ilvl w:val="0"/>
          <w:numId w:val="11"/>
        </w:numPr>
        <w:ind w:left="1134" w:hanging="283"/>
        <w:jc w:val="both"/>
        <w:rPr>
          <w:rFonts w:eastAsiaTheme="minorEastAsia"/>
          <w:bCs/>
          <w:lang w:eastAsia="ko-KR" w:bidi="ar"/>
        </w:rPr>
      </w:pPr>
      <w:r w:rsidRPr="000D73AB">
        <w:rPr>
          <w:rFonts w:eastAsiaTheme="minorEastAsia" w:hint="eastAsia"/>
          <w:bCs/>
          <w:lang w:eastAsia="ko-KR" w:bidi="ar"/>
        </w:rPr>
        <w:t>N</w:t>
      </w:r>
      <w:r w:rsidRPr="000D73AB">
        <w:rPr>
          <w:rFonts w:eastAsiaTheme="minorEastAsia" w:hint="eastAsia"/>
          <w:bCs/>
          <w:vertAlign w:val="subscript"/>
          <w:lang w:eastAsia="ko-KR" w:bidi="ar"/>
        </w:rPr>
        <w:t xml:space="preserve">total </w:t>
      </w:r>
      <w:r w:rsidRPr="000D73AB">
        <w:rPr>
          <w:rFonts w:eastAsiaTheme="minorEastAsia" w:hint="eastAsia"/>
          <w:bCs/>
          <w:lang w:eastAsia="ko-KR" w:bidi="ar"/>
        </w:rPr>
        <w:t>= total number of SMTC</w:t>
      </w:r>
      <w:r>
        <w:rPr>
          <w:rFonts w:eastAsiaTheme="minorEastAsia" w:hint="eastAsia"/>
          <w:bCs/>
          <w:lang w:eastAsia="ko-KR" w:bidi="ar"/>
        </w:rPr>
        <w:t xml:space="preserve"> occasions</w:t>
      </w:r>
      <w:r w:rsidRPr="000D73AB">
        <w:rPr>
          <w:rFonts w:eastAsiaTheme="minorEastAsia" w:hint="eastAsia"/>
          <w:bCs/>
          <w:lang w:eastAsia="ko-KR" w:bidi="ar"/>
        </w:rPr>
        <w:t xml:space="preserve"> within </w:t>
      </w:r>
      <w:r>
        <w:rPr>
          <w:rFonts w:eastAsiaTheme="minorEastAsia" w:hint="eastAsia"/>
          <w:bCs/>
          <w:lang w:eastAsia="ko-KR" w:bidi="ar"/>
        </w:rPr>
        <w:t xml:space="preserve">the window </w:t>
      </w:r>
      <w:r w:rsidRPr="000D73AB">
        <w:rPr>
          <w:rFonts w:eastAsiaTheme="minorEastAsia" w:hint="eastAsia"/>
          <w:bCs/>
          <w:lang w:eastAsia="ko-KR" w:bidi="ar"/>
        </w:rPr>
        <w:t>W</w:t>
      </w:r>
    </w:p>
    <w:p w14:paraId="04171233" w14:textId="2713BCB9" w:rsidR="0030737E" w:rsidRPr="000D73AB" w:rsidRDefault="0030737E" w:rsidP="00FC78D3">
      <w:pPr>
        <w:pStyle w:val="a0"/>
        <w:numPr>
          <w:ilvl w:val="0"/>
          <w:numId w:val="11"/>
        </w:numPr>
        <w:ind w:left="1134" w:hanging="283"/>
        <w:jc w:val="both"/>
        <w:rPr>
          <w:rFonts w:eastAsiaTheme="minorEastAsia"/>
          <w:bCs/>
          <w:lang w:eastAsia="ko-KR" w:bidi="ar"/>
        </w:rPr>
      </w:pPr>
      <w:proofErr w:type="spellStart"/>
      <w:r w:rsidRPr="000D73AB">
        <w:rPr>
          <w:rFonts w:eastAsiaTheme="minorEastAsia" w:hint="eastAsia"/>
          <w:bCs/>
          <w:lang w:eastAsia="ko-KR" w:bidi="ar"/>
        </w:rPr>
        <w:t>N</w:t>
      </w:r>
      <w:r w:rsidRPr="000D73AB">
        <w:rPr>
          <w:rFonts w:eastAsiaTheme="minorEastAsia" w:hint="eastAsia"/>
          <w:bCs/>
          <w:vertAlign w:val="subscript"/>
          <w:lang w:eastAsia="ko-KR" w:bidi="ar"/>
        </w:rPr>
        <w:t>available</w:t>
      </w:r>
      <w:proofErr w:type="spellEnd"/>
      <w:r w:rsidRPr="000D73AB">
        <w:rPr>
          <w:rFonts w:eastAsiaTheme="minorEastAsia" w:hint="eastAsia"/>
          <w:bCs/>
          <w:lang w:eastAsia="ko-KR" w:bidi="ar"/>
        </w:rPr>
        <w:t xml:space="preserve"> =</w:t>
      </w:r>
      <w:r>
        <w:rPr>
          <w:rFonts w:eastAsiaTheme="minorEastAsia" w:hint="eastAsia"/>
          <w:bCs/>
          <w:lang w:eastAsia="ko-KR" w:bidi="ar"/>
        </w:rPr>
        <w:t xml:space="preserve"> the number</w:t>
      </w:r>
      <w:r w:rsidRPr="000D73AB">
        <w:rPr>
          <w:rFonts w:eastAsiaTheme="minorEastAsia" w:hint="eastAsia"/>
          <w:bCs/>
          <w:lang w:eastAsia="ko-KR" w:bidi="ar"/>
        </w:rPr>
        <w:t xml:space="preserve"> of SMTC </w:t>
      </w:r>
      <w:r>
        <w:rPr>
          <w:rFonts w:eastAsiaTheme="minorEastAsia" w:hint="eastAsia"/>
          <w:bCs/>
          <w:lang w:eastAsia="ko-KR" w:bidi="ar"/>
        </w:rPr>
        <w:t xml:space="preserve">occasions </w:t>
      </w:r>
      <w:r w:rsidRPr="000D73AB">
        <w:rPr>
          <w:rFonts w:eastAsiaTheme="minorEastAsia" w:hint="eastAsia"/>
          <w:bCs/>
          <w:lang w:eastAsia="ko-KR" w:bidi="ar"/>
        </w:rPr>
        <w:t xml:space="preserve">not overlapped MG and </w:t>
      </w:r>
      <w:r>
        <w:rPr>
          <w:rFonts w:eastAsiaTheme="minorEastAsia" w:hint="eastAsia"/>
          <w:bCs/>
          <w:lang w:eastAsia="ko-KR" w:bidi="ar"/>
        </w:rPr>
        <w:t>overlapped PCell reception duration by s</w:t>
      </w:r>
      <w:r w:rsidRPr="000D73AB">
        <w:rPr>
          <w:rFonts w:eastAsiaTheme="minorEastAsia" w:hint="eastAsia"/>
          <w:bCs/>
          <w:lang w:eastAsia="ko-KR" w:bidi="ar"/>
        </w:rPr>
        <w:t>witching pattern</w:t>
      </w:r>
    </w:p>
    <w:p w14:paraId="5AE3FEB0" w14:textId="009E3B6B" w:rsidR="005138B4" w:rsidRDefault="005138B4" w:rsidP="0052722B">
      <w:pPr>
        <w:pStyle w:val="a0"/>
        <w:jc w:val="both"/>
        <w:rPr>
          <w:rFonts w:eastAsiaTheme="minorEastAsia"/>
          <w:bCs/>
          <w:lang w:eastAsia="ko-KR" w:bidi="ar"/>
        </w:rPr>
      </w:pPr>
    </w:p>
    <w:p w14:paraId="0AAE0D7A" w14:textId="2924206F" w:rsidR="0030737E" w:rsidRDefault="0030737E" w:rsidP="0030737E">
      <w:pPr>
        <w:pStyle w:val="a0"/>
        <w:numPr>
          <w:ilvl w:val="0"/>
          <w:numId w:val="5"/>
        </w:numPr>
        <w:rPr>
          <w:rFonts w:eastAsiaTheme="minorEastAsia"/>
          <w:bCs/>
          <w:lang w:eastAsia="ko-KR" w:bidi="ar"/>
        </w:rPr>
      </w:pPr>
      <w:r w:rsidRPr="0030737E">
        <w:rPr>
          <w:rFonts w:eastAsiaTheme="minorEastAsia" w:hint="eastAsia"/>
          <w:b/>
          <w:i/>
          <w:iCs/>
          <w:lang w:eastAsia="ko-KR" w:bidi="ar"/>
        </w:rPr>
        <w:t>Proposal 8</w:t>
      </w:r>
      <w:r>
        <w:rPr>
          <w:rFonts w:eastAsiaTheme="minorEastAsia" w:hint="eastAsia"/>
          <w:bCs/>
          <w:lang w:eastAsia="ko-KR" w:bidi="ar"/>
        </w:rPr>
        <w:t xml:space="preserve">: </w:t>
      </w:r>
      <w:r w:rsidR="00FC78D3">
        <w:rPr>
          <w:rFonts w:eastAsiaTheme="minorEastAsia" w:hint="eastAsia"/>
          <w:bCs/>
          <w:lang w:eastAsia="ko-KR" w:bidi="ar"/>
        </w:rPr>
        <w:t xml:space="preserve">Introduce new </w:t>
      </w:r>
      <w:proofErr w:type="spellStart"/>
      <w:r w:rsidR="00FC78D3">
        <w:rPr>
          <w:rFonts w:eastAsiaTheme="minorEastAsia" w:hint="eastAsia"/>
          <w:bCs/>
          <w:lang w:eastAsia="ko-KR" w:bidi="ar"/>
        </w:rPr>
        <w:t>sacling</w:t>
      </w:r>
      <w:proofErr w:type="spellEnd"/>
      <w:r w:rsidR="00FC78D3">
        <w:rPr>
          <w:rFonts w:eastAsiaTheme="minorEastAsia" w:hint="eastAsia"/>
          <w:bCs/>
          <w:lang w:eastAsia="ko-KR" w:bidi="ar"/>
        </w:rPr>
        <w:t xml:space="preserve"> </w:t>
      </w:r>
      <w:r w:rsidR="00FC78D3">
        <w:rPr>
          <w:rFonts w:eastAsiaTheme="minorEastAsia"/>
          <w:bCs/>
          <w:lang w:eastAsia="ko-KR" w:bidi="ar"/>
        </w:rPr>
        <w:t>factor</w:t>
      </w:r>
      <w:r w:rsidR="00FC78D3">
        <w:rPr>
          <w:rFonts w:eastAsiaTheme="minorEastAsia" w:hint="eastAsia"/>
          <w:bCs/>
          <w:lang w:eastAsia="ko-KR" w:bidi="ar"/>
        </w:rPr>
        <w:t xml:space="preserve"> for PCell measurement requirements after switching pattern activation</w:t>
      </w:r>
    </w:p>
    <w:p w14:paraId="6638876D" w14:textId="77777777" w:rsidR="00FC78D3" w:rsidRPr="0030737E" w:rsidRDefault="00FC78D3" w:rsidP="00CA1950">
      <w:pPr>
        <w:pStyle w:val="ad"/>
        <w:numPr>
          <w:ilvl w:val="1"/>
          <w:numId w:val="16"/>
        </w:numPr>
        <w:ind w:leftChars="0" w:left="1985" w:hanging="298"/>
        <w:rPr>
          <w:rFonts w:eastAsiaTheme="minorEastAsia"/>
          <w:bCs/>
          <w:lang w:eastAsia="ko-KR" w:bidi="ar"/>
        </w:rPr>
      </w:pPr>
      <w:proofErr w:type="spellStart"/>
      <w:r w:rsidRPr="0030737E">
        <w:rPr>
          <w:rFonts w:eastAsiaTheme="minorEastAsia" w:hint="eastAsia"/>
          <w:bCs/>
          <w:lang w:eastAsia="ko-KR" w:bidi="ar"/>
        </w:rPr>
        <w:t>K</w:t>
      </w:r>
      <w:r w:rsidRPr="0030737E">
        <w:rPr>
          <w:rFonts w:eastAsiaTheme="minorEastAsia" w:hint="eastAsia"/>
          <w:bCs/>
          <w:vertAlign w:val="subscript"/>
          <w:lang w:eastAsia="ko-KR" w:bidi="ar"/>
        </w:rPr>
        <w:t>p</w:t>
      </w:r>
      <w:proofErr w:type="spellEnd"/>
      <w:r w:rsidRPr="0030737E">
        <w:rPr>
          <w:rFonts w:eastAsiaTheme="minorEastAsia" w:hint="eastAsia"/>
          <w:bCs/>
          <w:lang w:eastAsia="ko-KR" w:bidi="ar"/>
        </w:rPr>
        <w:t xml:space="preserve"> = N</w:t>
      </w:r>
      <w:r w:rsidRPr="0030737E">
        <w:rPr>
          <w:rFonts w:eastAsiaTheme="minorEastAsia" w:hint="eastAsia"/>
          <w:bCs/>
          <w:vertAlign w:val="subscript"/>
          <w:lang w:eastAsia="ko-KR" w:bidi="ar"/>
        </w:rPr>
        <w:t>total</w:t>
      </w:r>
      <w:r w:rsidRPr="0030737E">
        <w:rPr>
          <w:rFonts w:eastAsiaTheme="minorEastAsia" w:hint="eastAsia"/>
          <w:bCs/>
          <w:lang w:eastAsia="ko-KR" w:bidi="ar"/>
        </w:rPr>
        <w:t xml:space="preserve"> / </w:t>
      </w:r>
      <w:proofErr w:type="spellStart"/>
      <w:r w:rsidRPr="0030737E">
        <w:rPr>
          <w:rFonts w:eastAsiaTheme="minorEastAsia" w:hint="eastAsia"/>
          <w:bCs/>
          <w:lang w:eastAsia="ko-KR" w:bidi="ar"/>
        </w:rPr>
        <w:t>N</w:t>
      </w:r>
      <w:r w:rsidRPr="0030737E">
        <w:rPr>
          <w:rFonts w:eastAsiaTheme="minorEastAsia" w:hint="eastAsia"/>
          <w:bCs/>
          <w:vertAlign w:val="subscript"/>
          <w:lang w:eastAsia="ko-KR" w:bidi="ar"/>
        </w:rPr>
        <w:t>available</w:t>
      </w:r>
      <w:proofErr w:type="spellEnd"/>
    </w:p>
    <w:p w14:paraId="21B04886" w14:textId="77777777" w:rsidR="00FC78D3" w:rsidRPr="000D73AB" w:rsidRDefault="00FC78D3" w:rsidP="00CA1950">
      <w:pPr>
        <w:pStyle w:val="a0"/>
        <w:numPr>
          <w:ilvl w:val="0"/>
          <w:numId w:val="11"/>
        </w:numPr>
        <w:ind w:left="2268" w:hanging="283"/>
        <w:jc w:val="both"/>
        <w:rPr>
          <w:rFonts w:eastAsiaTheme="minorEastAsia"/>
          <w:bCs/>
          <w:lang w:eastAsia="ko-KR" w:bidi="ar"/>
        </w:rPr>
      </w:pPr>
      <w:r>
        <w:rPr>
          <w:rFonts w:eastAsiaTheme="minorEastAsia"/>
          <w:bCs/>
          <w:lang w:eastAsia="ko-KR" w:bidi="ar"/>
        </w:rPr>
        <w:t>W</w:t>
      </w:r>
      <w:r>
        <w:rPr>
          <w:rFonts w:eastAsiaTheme="minorEastAsia" w:hint="eastAsia"/>
          <w:bCs/>
          <w:lang w:eastAsia="ko-KR" w:bidi="ar"/>
        </w:rPr>
        <w:t xml:space="preserve">indow </w:t>
      </w:r>
      <w:r w:rsidRPr="000D73AB">
        <w:rPr>
          <w:rFonts w:eastAsiaTheme="minorEastAsia" w:hint="eastAsia"/>
          <w:bCs/>
          <w:lang w:eastAsia="ko-KR" w:bidi="ar"/>
        </w:rPr>
        <w:t xml:space="preserve">W = </w:t>
      </w:r>
      <w:proofErr w:type="gramStart"/>
      <w:r w:rsidRPr="000D73AB">
        <w:rPr>
          <w:rFonts w:eastAsiaTheme="minorEastAsia" w:hint="eastAsia"/>
          <w:bCs/>
          <w:lang w:eastAsia="ko-KR" w:bidi="ar"/>
        </w:rPr>
        <w:t>max(</w:t>
      </w:r>
      <w:proofErr w:type="gramEnd"/>
      <w:r>
        <w:rPr>
          <w:rFonts w:eastAsiaTheme="minorEastAsia" w:hint="eastAsia"/>
          <w:bCs/>
          <w:lang w:eastAsia="ko-KR" w:bidi="ar"/>
        </w:rPr>
        <w:t>T</w:t>
      </w:r>
      <w:r w:rsidRPr="0030737E">
        <w:rPr>
          <w:rFonts w:eastAsiaTheme="minorEastAsia" w:hint="eastAsia"/>
          <w:bCs/>
          <w:vertAlign w:val="subscript"/>
          <w:lang w:eastAsia="ko-KR" w:bidi="ar"/>
        </w:rPr>
        <w:t>SMTC</w:t>
      </w:r>
      <w:r w:rsidRPr="000D73AB">
        <w:rPr>
          <w:rFonts w:eastAsiaTheme="minorEastAsia" w:hint="eastAsia"/>
          <w:bCs/>
          <w:lang w:eastAsia="ko-KR" w:bidi="ar"/>
        </w:rPr>
        <w:t xml:space="preserve">, MGRP, </w:t>
      </w:r>
      <w:r>
        <w:rPr>
          <w:rFonts w:eastAsiaTheme="minorEastAsia" w:hint="eastAsia"/>
          <w:bCs/>
          <w:lang w:val="en-US" w:eastAsia="ko-KR" w:bidi="ar"/>
        </w:rPr>
        <w:t>T</w:t>
      </w:r>
      <w:r w:rsidRPr="00376ED4">
        <w:rPr>
          <w:rFonts w:eastAsiaTheme="minorEastAsia" w:hint="eastAsia"/>
          <w:bCs/>
          <w:vertAlign w:val="subscript"/>
          <w:lang w:val="en-US" w:eastAsia="ko-KR" w:bidi="ar"/>
        </w:rPr>
        <w:t>switching_pattern</w:t>
      </w:r>
      <w:r w:rsidRPr="000D73AB">
        <w:rPr>
          <w:rFonts w:eastAsiaTheme="minorEastAsia" w:hint="eastAsia"/>
          <w:bCs/>
          <w:lang w:eastAsia="ko-KR" w:bidi="ar"/>
        </w:rPr>
        <w:t>)</w:t>
      </w:r>
      <w:r>
        <w:rPr>
          <w:rFonts w:eastAsiaTheme="minorEastAsia" w:hint="eastAsia"/>
          <w:bCs/>
          <w:lang w:val="en-US" w:eastAsia="ko-KR" w:bidi="ar"/>
        </w:rPr>
        <w:t>, where T</w:t>
      </w:r>
      <w:r w:rsidRPr="00376ED4">
        <w:rPr>
          <w:rFonts w:eastAsiaTheme="minorEastAsia" w:hint="eastAsia"/>
          <w:bCs/>
          <w:vertAlign w:val="subscript"/>
          <w:lang w:val="en-US" w:eastAsia="ko-KR" w:bidi="ar"/>
        </w:rPr>
        <w:t>switching_pattern</w:t>
      </w:r>
      <w:r>
        <w:rPr>
          <w:rFonts w:eastAsiaTheme="minorEastAsia" w:hint="eastAsia"/>
          <w:bCs/>
          <w:lang w:val="en-US" w:eastAsia="ko-KR" w:bidi="ar"/>
        </w:rPr>
        <w:t xml:space="preserve"> is the periodicity of semi-static switching pattern and T</w:t>
      </w:r>
      <w:r w:rsidRPr="003D14A1">
        <w:rPr>
          <w:rFonts w:eastAsiaTheme="minorEastAsia" w:hint="eastAsia"/>
          <w:bCs/>
          <w:vertAlign w:val="subscript"/>
          <w:lang w:val="en-US" w:eastAsia="ko-KR" w:bidi="ar"/>
        </w:rPr>
        <w:t>SMTC</w:t>
      </w:r>
      <w:r>
        <w:rPr>
          <w:rFonts w:eastAsiaTheme="minorEastAsia" w:hint="eastAsia"/>
          <w:bCs/>
          <w:lang w:val="en-US" w:eastAsia="ko-KR" w:bidi="ar"/>
        </w:rPr>
        <w:t xml:space="preserve"> is SMTC periodicity.</w:t>
      </w:r>
    </w:p>
    <w:p w14:paraId="02DB140D" w14:textId="77777777" w:rsidR="00FC78D3" w:rsidRPr="000D73AB" w:rsidRDefault="00FC78D3" w:rsidP="00CA1950">
      <w:pPr>
        <w:pStyle w:val="a0"/>
        <w:numPr>
          <w:ilvl w:val="0"/>
          <w:numId w:val="11"/>
        </w:numPr>
        <w:ind w:left="2268" w:hanging="283"/>
        <w:jc w:val="both"/>
        <w:rPr>
          <w:rFonts w:eastAsiaTheme="minorEastAsia"/>
          <w:bCs/>
          <w:lang w:eastAsia="ko-KR" w:bidi="ar"/>
        </w:rPr>
      </w:pPr>
      <w:r w:rsidRPr="000D73AB">
        <w:rPr>
          <w:rFonts w:eastAsiaTheme="minorEastAsia" w:hint="eastAsia"/>
          <w:bCs/>
          <w:lang w:eastAsia="ko-KR" w:bidi="ar"/>
        </w:rPr>
        <w:t>N</w:t>
      </w:r>
      <w:r w:rsidRPr="000D73AB">
        <w:rPr>
          <w:rFonts w:eastAsiaTheme="minorEastAsia" w:hint="eastAsia"/>
          <w:bCs/>
          <w:vertAlign w:val="subscript"/>
          <w:lang w:eastAsia="ko-KR" w:bidi="ar"/>
        </w:rPr>
        <w:t xml:space="preserve">total </w:t>
      </w:r>
      <w:r w:rsidRPr="000D73AB">
        <w:rPr>
          <w:rFonts w:eastAsiaTheme="minorEastAsia" w:hint="eastAsia"/>
          <w:bCs/>
          <w:lang w:eastAsia="ko-KR" w:bidi="ar"/>
        </w:rPr>
        <w:t>= total number of SMTC</w:t>
      </w:r>
      <w:r>
        <w:rPr>
          <w:rFonts w:eastAsiaTheme="minorEastAsia" w:hint="eastAsia"/>
          <w:bCs/>
          <w:lang w:eastAsia="ko-KR" w:bidi="ar"/>
        </w:rPr>
        <w:t xml:space="preserve"> occasions</w:t>
      </w:r>
      <w:r w:rsidRPr="000D73AB">
        <w:rPr>
          <w:rFonts w:eastAsiaTheme="minorEastAsia" w:hint="eastAsia"/>
          <w:bCs/>
          <w:lang w:eastAsia="ko-KR" w:bidi="ar"/>
        </w:rPr>
        <w:t xml:space="preserve"> within </w:t>
      </w:r>
      <w:r>
        <w:rPr>
          <w:rFonts w:eastAsiaTheme="minorEastAsia" w:hint="eastAsia"/>
          <w:bCs/>
          <w:lang w:eastAsia="ko-KR" w:bidi="ar"/>
        </w:rPr>
        <w:t xml:space="preserve">the window </w:t>
      </w:r>
      <w:r w:rsidRPr="000D73AB">
        <w:rPr>
          <w:rFonts w:eastAsiaTheme="minorEastAsia" w:hint="eastAsia"/>
          <w:bCs/>
          <w:lang w:eastAsia="ko-KR" w:bidi="ar"/>
        </w:rPr>
        <w:t>W</w:t>
      </w:r>
    </w:p>
    <w:p w14:paraId="299CE242" w14:textId="77777777" w:rsidR="00FC78D3" w:rsidRPr="000D73AB" w:rsidRDefault="00FC78D3" w:rsidP="00CA1950">
      <w:pPr>
        <w:pStyle w:val="a0"/>
        <w:numPr>
          <w:ilvl w:val="0"/>
          <w:numId w:val="11"/>
        </w:numPr>
        <w:ind w:left="2268" w:hanging="283"/>
        <w:jc w:val="both"/>
        <w:rPr>
          <w:rFonts w:eastAsiaTheme="minorEastAsia"/>
          <w:bCs/>
          <w:lang w:eastAsia="ko-KR" w:bidi="ar"/>
        </w:rPr>
      </w:pPr>
      <w:proofErr w:type="spellStart"/>
      <w:r w:rsidRPr="000D73AB">
        <w:rPr>
          <w:rFonts w:eastAsiaTheme="minorEastAsia" w:hint="eastAsia"/>
          <w:bCs/>
          <w:lang w:eastAsia="ko-KR" w:bidi="ar"/>
        </w:rPr>
        <w:t>N</w:t>
      </w:r>
      <w:r w:rsidRPr="000D73AB">
        <w:rPr>
          <w:rFonts w:eastAsiaTheme="minorEastAsia" w:hint="eastAsia"/>
          <w:bCs/>
          <w:vertAlign w:val="subscript"/>
          <w:lang w:eastAsia="ko-KR" w:bidi="ar"/>
        </w:rPr>
        <w:t>available</w:t>
      </w:r>
      <w:proofErr w:type="spellEnd"/>
      <w:r w:rsidRPr="000D73AB">
        <w:rPr>
          <w:rFonts w:eastAsiaTheme="minorEastAsia" w:hint="eastAsia"/>
          <w:bCs/>
          <w:lang w:eastAsia="ko-KR" w:bidi="ar"/>
        </w:rPr>
        <w:t xml:space="preserve"> =</w:t>
      </w:r>
      <w:r>
        <w:rPr>
          <w:rFonts w:eastAsiaTheme="minorEastAsia" w:hint="eastAsia"/>
          <w:bCs/>
          <w:lang w:eastAsia="ko-KR" w:bidi="ar"/>
        </w:rPr>
        <w:t xml:space="preserve"> the number</w:t>
      </w:r>
      <w:r w:rsidRPr="000D73AB">
        <w:rPr>
          <w:rFonts w:eastAsiaTheme="minorEastAsia" w:hint="eastAsia"/>
          <w:bCs/>
          <w:lang w:eastAsia="ko-KR" w:bidi="ar"/>
        </w:rPr>
        <w:t xml:space="preserve"> of SMTC </w:t>
      </w:r>
      <w:r>
        <w:rPr>
          <w:rFonts w:eastAsiaTheme="minorEastAsia" w:hint="eastAsia"/>
          <w:bCs/>
          <w:lang w:eastAsia="ko-KR" w:bidi="ar"/>
        </w:rPr>
        <w:t xml:space="preserve">occasions </w:t>
      </w:r>
      <w:r w:rsidRPr="000D73AB">
        <w:rPr>
          <w:rFonts w:eastAsiaTheme="minorEastAsia" w:hint="eastAsia"/>
          <w:bCs/>
          <w:lang w:eastAsia="ko-KR" w:bidi="ar"/>
        </w:rPr>
        <w:t xml:space="preserve">not overlapped MG and </w:t>
      </w:r>
      <w:r>
        <w:rPr>
          <w:rFonts w:eastAsiaTheme="minorEastAsia" w:hint="eastAsia"/>
          <w:bCs/>
          <w:lang w:eastAsia="ko-KR" w:bidi="ar"/>
        </w:rPr>
        <w:t>overlapped PCell reception duration by s</w:t>
      </w:r>
      <w:r w:rsidRPr="000D73AB">
        <w:rPr>
          <w:rFonts w:eastAsiaTheme="minorEastAsia" w:hint="eastAsia"/>
          <w:bCs/>
          <w:lang w:eastAsia="ko-KR" w:bidi="ar"/>
        </w:rPr>
        <w:t>witching pattern</w:t>
      </w:r>
    </w:p>
    <w:p w14:paraId="392BD378" w14:textId="77777777" w:rsidR="00616A7B" w:rsidRDefault="00616A7B" w:rsidP="00BA0187">
      <w:pPr>
        <w:pStyle w:val="a0"/>
        <w:jc w:val="both"/>
        <w:rPr>
          <w:rFonts w:eastAsiaTheme="minorEastAsia"/>
          <w:bCs/>
          <w:lang w:eastAsia="ko-KR" w:bidi="ar"/>
        </w:rPr>
      </w:pPr>
    </w:p>
    <w:p w14:paraId="691FED8B" w14:textId="77777777" w:rsidR="00E63F49" w:rsidRPr="009E25E3" w:rsidRDefault="00E63F49" w:rsidP="00E63F49">
      <w:pPr>
        <w:pStyle w:val="a0"/>
        <w:rPr>
          <w:b/>
          <w:u w:val="single"/>
          <w:lang w:eastAsia="ko-KR"/>
        </w:rPr>
      </w:pPr>
      <w:r w:rsidRPr="009E25E3">
        <w:rPr>
          <w:b/>
          <w:u w:val="single"/>
          <w:lang w:eastAsia="ko-KR"/>
        </w:rPr>
        <w:t>BFD/CBD</w:t>
      </w:r>
      <w:r w:rsidRPr="009E25E3">
        <w:rPr>
          <w:rFonts w:hint="eastAsia"/>
          <w:b/>
          <w:u w:val="single"/>
          <w:lang w:eastAsia="ko-KR"/>
        </w:rPr>
        <w:t xml:space="preserve"> </w:t>
      </w:r>
      <w:r w:rsidRPr="009E25E3">
        <w:rPr>
          <w:b/>
          <w:u w:val="single"/>
          <w:lang w:eastAsia="ko-KR"/>
        </w:rPr>
        <w:t xml:space="preserve">requirements for </w:t>
      </w:r>
      <w:r>
        <w:rPr>
          <w:rFonts w:hint="eastAsia"/>
          <w:b/>
          <w:u w:val="single"/>
          <w:lang w:eastAsia="ko-KR"/>
        </w:rPr>
        <w:t>P</w:t>
      </w:r>
      <w:r w:rsidRPr="009E25E3">
        <w:rPr>
          <w:b/>
          <w:u w:val="single"/>
          <w:lang w:eastAsia="ko-KR"/>
        </w:rPr>
        <w:t>Cell</w:t>
      </w:r>
    </w:p>
    <w:p w14:paraId="69CE8AE3" w14:textId="77777777" w:rsidR="00E63F49" w:rsidRPr="009A07D7" w:rsidRDefault="00E63F49" w:rsidP="00E63F49">
      <w:pPr>
        <w:pStyle w:val="a0"/>
        <w:jc w:val="both"/>
        <w:rPr>
          <w:rFonts w:eastAsiaTheme="minorEastAsia"/>
          <w:bCs/>
          <w:lang w:val="en-US" w:eastAsia="ko-KR" w:bidi="ar"/>
        </w:rPr>
      </w:pPr>
      <w:r>
        <w:rPr>
          <w:rFonts w:eastAsiaTheme="minorEastAsia" w:hint="eastAsia"/>
          <w:bCs/>
          <w:lang w:eastAsia="ko-KR" w:bidi="ar"/>
        </w:rPr>
        <w:t xml:space="preserve">Regarding BFD/CBD for PCell, as same logic stated in BFD/CBD </w:t>
      </w:r>
      <w:r>
        <w:rPr>
          <w:rFonts w:eastAsiaTheme="minorEastAsia"/>
          <w:bCs/>
          <w:lang w:eastAsia="ko-KR" w:bidi="ar"/>
        </w:rPr>
        <w:t>requirement</w:t>
      </w:r>
      <w:r>
        <w:rPr>
          <w:rFonts w:eastAsiaTheme="minorEastAsia" w:hint="eastAsia"/>
          <w:bCs/>
          <w:lang w:eastAsia="ko-KR" w:bidi="ar"/>
        </w:rPr>
        <w:t xml:space="preserve"> for SDL SCell, </w:t>
      </w:r>
      <w:r>
        <w:rPr>
          <w:rFonts w:eastAsiaTheme="minorEastAsia" w:hint="eastAsia"/>
          <w:bCs/>
          <w:lang w:val="en-US" w:eastAsia="ko-KR" w:bidi="ar"/>
        </w:rPr>
        <w:t xml:space="preserve">the UE needs to transmit PRACH, and perform RACH procedure. It is not helpful to keep switching to SDL SCell when beam failure is triggered in PCell. Since co-located scenario is assumed, beam failure in PCell would degrade the performance of SCell as well as PCell. </w:t>
      </w:r>
      <w:proofErr w:type="spellStart"/>
      <w:r>
        <w:rPr>
          <w:rFonts w:eastAsiaTheme="minorEastAsia" w:hint="eastAsia"/>
          <w:bCs/>
          <w:lang w:val="en-US" w:eastAsia="ko-KR" w:bidi="ar"/>
        </w:rPr>
        <w:t>Thefore</w:t>
      </w:r>
      <w:proofErr w:type="spellEnd"/>
      <w:r>
        <w:rPr>
          <w:rFonts w:eastAsiaTheme="minorEastAsia" w:hint="eastAsia"/>
          <w:bCs/>
          <w:lang w:val="en-US" w:eastAsia="ko-KR" w:bidi="ar"/>
        </w:rPr>
        <w:t xml:space="preserve">, as illustrated in Figure 5, if BFR is triggered for PCell, the UE can stop </w:t>
      </w:r>
      <w:r>
        <w:rPr>
          <w:rFonts w:eastAsiaTheme="minorEastAsia"/>
          <w:bCs/>
          <w:lang w:val="en-US" w:eastAsia="ko-KR" w:bidi="ar"/>
        </w:rPr>
        <w:t>switching</w:t>
      </w:r>
      <w:r>
        <w:rPr>
          <w:rFonts w:eastAsiaTheme="minorEastAsia" w:hint="eastAsia"/>
          <w:bCs/>
          <w:lang w:val="en-US" w:eastAsia="ko-KR" w:bidi="ar"/>
        </w:rPr>
        <w:t xml:space="preserve"> pattern until beam failure recovery is completed for faster </w:t>
      </w:r>
      <w:proofErr w:type="spellStart"/>
      <w:r>
        <w:rPr>
          <w:rFonts w:eastAsiaTheme="minorEastAsia" w:hint="eastAsia"/>
          <w:bCs/>
          <w:lang w:val="en-US" w:eastAsia="ko-KR" w:bidi="ar"/>
        </w:rPr>
        <w:t>receovery</w:t>
      </w:r>
      <w:proofErr w:type="spellEnd"/>
      <w:r>
        <w:rPr>
          <w:rFonts w:eastAsiaTheme="minorEastAsia" w:hint="eastAsia"/>
          <w:bCs/>
          <w:lang w:val="en-US" w:eastAsia="ko-KR" w:bidi="ar"/>
        </w:rPr>
        <w:t xml:space="preserve"> process.</w:t>
      </w:r>
    </w:p>
    <w:p w14:paraId="33B32492" w14:textId="77777777" w:rsidR="00E63F49" w:rsidRDefault="00E63F49" w:rsidP="00E63F49">
      <w:pPr>
        <w:pStyle w:val="a0"/>
        <w:numPr>
          <w:ilvl w:val="0"/>
          <w:numId w:val="5"/>
        </w:numPr>
        <w:rPr>
          <w:rFonts w:eastAsiaTheme="minorEastAsia"/>
          <w:bCs/>
          <w:lang w:val="en-US" w:eastAsia="ko-KR" w:bidi="ar"/>
        </w:rPr>
      </w:pPr>
      <w:r w:rsidRPr="002E3BBD">
        <w:rPr>
          <w:rFonts w:eastAsiaTheme="minorEastAsia" w:hint="eastAsia"/>
          <w:b/>
          <w:i/>
          <w:iCs/>
          <w:lang w:val="en-US" w:eastAsia="ko-KR" w:bidi="ar"/>
        </w:rPr>
        <w:t xml:space="preserve">Proposal </w:t>
      </w:r>
      <w:r>
        <w:rPr>
          <w:rFonts w:eastAsiaTheme="minorEastAsia" w:hint="eastAsia"/>
          <w:b/>
          <w:i/>
          <w:iCs/>
          <w:lang w:val="en-US" w:eastAsia="ko-KR" w:bidi="ar"/>
        </w:rPr>
        <w:t>9</w:t>
      </w:r>
      <w:r w:rsidRPr="002E3BBD">
        <w:rPr>
          <w:rFonts w:eastAsiaTheme="minorEastAsia" w:hint="eastAsia"/>
          <w:bCs/>
          <w:lang w:val="en-US" w:eastAsia="ko-KR" w:bidi="ar"/>
        </w:rPr>
        <w:t xml:space="preserve">: </w:t>
      </w:r>
      <w:r w:rsidRPr="00021B60">
        <w:rPr>
          <w:rFonts w:eastAsiaTheme="minorEastAsia" w:hint="eastAsia"/>
          <w:bCs/>
          <w:lang w:val="en-US" w:eastAsia="ko-KR" w:bidi="ar"/>
        </w:rPr>
        <w:t xml:space="preserve">RAN4 to consider not to apply switching pattern until link recovery is completed after beam failure is declared for </w:t>
      </w:r>
      <w:r>
        <w:rPr>
          <w:rFonts w:eastAsiaTheme="minorEastAsia" w:hint="eastAsia"/>
          <w:bCs/>
          <w:lang w:val="en-US" w:eastAsia="ko-KR" w:bidi="ar"/>
        </w:rPr>
        <w:t>PCell</w:t>
      </w:r>
      <w:r w:rsidRPr="00021B60">
        <w:rPr>
          <w:rFonts w:eastAsiaTheme="minorEastAsia" w:hint="eastAsia"/>
          <w:bCs/>
          <w:lang w:val="en-US" w:eastAsia="ko-KR" w:bidi="ar"/>
        </w:rPr>
        <w:t>.</w:t>
      </w:r>
      <w:r>
        <w:rPr>
          <w:rFonts w:eastAsiaTheme="minorEastAsia" w:hint="eastAsia"/>
          <w:bCs/>
          <w:lang w:val="en-US" w:eastAsia="ko-KR" w:bidi="ar"/>
        </w:rPr>
        <w:t xml:space="preserve"> </w:t>
      </w:r>
    </w:p>
    <w:p w14:paraId="37DE2323" w14:textId="77777777" w:rsidR="00E63F49" w:rsidRDefault="00E63F49" w:rsidP="00E63F49">
      <w:pPr>
        <w:pStyle w:val="a0"/>
        <w:keepNext/>
        <w:jc w:val="both"/>
      </w:pPr>
      <w:r>
        <w:object w:dxaOrig="20328" w:dyaOrig="3900" w14:anchorId="241E6BA8">
          <v:shape id="_x0000_i1029" type="#_x0000_t75" style="width:493pt;height:94.5pt" o:ole="">
            <v:imagedata r:id="rId16" o:title=""/>
          </v:shape>
          <o:OLEObject Type="Embed" ProgID="Visio.Drawing.15" ShapeID="_x0000_i1029" DrawAspect="Content" ObjectID="_1816683580" r:id="rId17"/>
        </w:object>
      </w:r>
    </w:p>
    <w:p w14:paraId="277FB3C2" w14:textId="07DEAC6E" w:rsidR="00E63F49" w:rsidRDefault="00E63F49" w:rsidP="00E63F49">
      <w:pPr>
        <w:pStyle w:val="a7"/>
        <w:jc w:val="center"/>
        <w:rPr>
          <w:b w:val="0"/>
          <w:bCs w:val="0"/>
          <w:lang w:eastAsia="ko-KR"/>
        </w:rPr>
      </w:pPr>
      <w:r w:rsidRPr="00E63F49">
        <w:rPr>
          <w:b w:val="0"/>
          <w:bCs w:val="0"/>
        </w:rPr>
        <w:t xml:space="preserve">Figure </w:t>
      </w:r>
      <w:r w:rsidRPr="00E63F49">
        <w:rPr>
          <w:b w:val="0"/>
          <w:bCs w:val="0"/>
        </w:rPr>
        <w:fldChar w:fldCharType="begin"/>
      </w:r>
      <w:r w:rsidRPr="00E63F49">
        <w:rPr>
          <w:b w:val="0"/>
          <w:bCs w:val="0"/>
        </w:rPr>
        <w:instrText xml:space="preserve"> SEQ Figure \* ARABIC </w:instrText>
      </w:r>
      <w:r w:rsidRPr="00E63F49">
        <w:rPr>
          <w:b w:val="0"/>
          <w:bCs w:val="0"/>
        </w:rPr>
        <w:fldChar w:fldCharType="separate"/>
      </w:r>
      <w:r w:rsidRPr="00E63F49">
        <w:rPr>
          <w:b w:val="0"/>
          <w:bCs w:val="0"/>
          <w:noProof/>
        </w:rPr>
        <w:t>5</w:t>
      </w:r>
      <w:r w:rsidRPr="00E63F49">
        <w:rPr>
          <w:b w:val="0"/>
          <w:bCs w:val="0"/>
        </w:rPr>
        <w:fldChar w:fldCharType="end"/>
      </w:r>
      <w:r w:rsidRPr="00E63F49">
        <w:rPr>
          <w:rFonts w:hint="eastAsia"/>
          <w:b w:val="0"/>
          <w:bCs w:val="0"/>
          <w:lang w:eastAsia="ko-KR"/>
        </w:rPr>
        <w:t xml:space="preserve"> Example of PCell BFR for LB CA</w:t>
      </w:r>
    </w:p>
    <w:p w14:paraId="469BCFFA" w14:textId="77777777" w:rsidR="00E63F49" w:rsidRPr="00E63F49" w:rsidRDefault="00E63F49" w:rsidP="00E63F49">
      <w:pPr>
        <w:rPr>
          <w:lang w:val="en-US" w:eastAsia="ko-KR"/>
        </w:rPr>
      </w:pPr>
    </w:p>
    <w:p w14:paraId="19C15425" w14:textId="4EF29D74" w:rsidR="001171FA" w:rsidRDefault="004D5496" w:rsidP="00D4523D">
      <w:pPr>
        <w:pStyle w:val="1"/>
        <w:jc w:val="both"/>
        <w:rPr>
          <w:lang w:val="en-US" w:eastAsia="ko-KR"/>
        </w:rPr>
      </w:pPr>
      <w:r>
        <w:rPr>
          <w:lang w:val="en-US" w:eastAsia="ko-KR"/>
        </w:rPr>
        <w:t>C</w:t>
      </w:r>
      <w:r w:rsidR="001171FA">
        <w:rPr>
          <w:rFonts w:hint="eastAsia"/>
          <w:lang w:val="en-US" w:eastAsia="ko-KR"/>
        </w:rPr>
        <w:t xml:space="preserve">onclusion </w:t>
      </w:r>
    </w:p>
    <w:p w14:paraId="28C5D7D3" w14:textId="77E71501" w:rsidR="00BD4C77" w:rsidRDefault="00552F63" w:rsidP="003F345F">
      <w:pPr>
        <w:pStyle w:val="a0"/>
        <w:jc w:val="both"/>
        <w:rPr>
          <w:lang w:val="en-US" w:eastAsia="ko-KR"/>
        </w:rPr>
      </w:pPr>
      <w:r>
        <w:rPr>
          <w:rFonts w:hint="eastAsia"/>
          <w:lang w:val="en-US" w:eastAsia="ko-KR"/>
        </w:rPr>
        <w:t xml:space="preserve">In this contribution, </w:t>
      </w:r>
      <w:r w:rsidR="00941F93" w:rsidRPr="00941F93">
        <w:rPr>
          <w:lang w:val="en-US" w:eastAsia="ko-KR"/>
        </w:rPr>
        <w:t xml:space="preserve">we provide </w:t>
      </w:r>
      <w:r w:rsidR="00BA6563">
        <w:rPr>
          <w:rFonts w:hint="eastAsia"/>
          <w:lang w:val="en-US" w:eastAsia="ko-KR"/>
        </w:rPr>
        <w:t xml:space="preserve">our </w:t>
      </w:r>
      <w:r w:rsidR="00941F93" w:rsidRPr="00941F93">
        <w:rPr>
          <w:lang w:val="en-US" w:eastAsia="ko-KR"/>
        </w:rPr>
        <w:t xml:space="preserve">views on </w:t>
      </w:r>
      <w:r w:rsidR="00BA6563">
        <w:rPr>
          <w:rFonts w:hint="eastAsia"/>
          <w:lang w:val="en-US" w:eastAsia="ko-KR"/>
        </w:rPr>
        <w:t xml:space="preserve">remaining </w:t>
      </w:r>
      <w:r w:rsidR="00AE5F86">
        <w:rPr>
          <w:rFonts w:hint="eastAsia"/>
          <w:lang w:val="en-US" w:eastAsia="ko-KR"/>
        </w:rPr>
        <w:t>RRM issues for low band CA via switching between FDD and SDL CC</w:t>
      </w:r>
      <w:r w:rsidR="005D5713">
        <w:rPr>
          <w:lang w:val="en-US" w:eastAsia="ko-KR"/>
        </w:rPr>
        <w:t>, and we propose</w:t>
      </w:r>
    </w:p>
    <w:p w14:paraId="76AF1797" w14:textId="77777777" w:rsidR="00CA1950" w:rsidRDefault="00CA1950" w:rsidP="00CA1950">
      <w:pPr>
        <w:pStyle w:val="a0"/>
        <w:numPr>
          <w:ilvl w:val="0"/>
          <w:numId w:val="16"/>
        </w:numPr>
        <w:rPr>
          <w:lang w:val="en-US" w:eastAsia="ko-KR"/>
        </w:rPr>
      </w:pPr>
      <w:r w:rsidRPr="003E2180">
        <w:rPr>
          <w:rFonts w:hint="eastAsia"/>
          <w:b/>
          <w:bCs/>
          <w:i/>
          <w:iCs/>
          <w:lang w:val="en-US" w:eastAsia="ko-KR"/>
        </w:rPr>
        <w:t>Observation</w:t>
      </w:r>
      <w:r>
        <w:rPr>
          <w:rFonts w:hint="eastAsia"/>
          <w:b/>
          <w:bCs/>
          <w:i/>
          <w:iCs/>
          <w:lang w:val="en-US" w:eastAsia="ko-KR"/>
        </w:rPr>
        <w:t xml:space="preserve"> 1</w:t>
      </w:r>
      <w:r>
        <w:rPr>
          <w:rFonts w:hint="eastAsia"/>
          <w:lang w:val="en-US" w:eastAsia="ko-KR"/>
        </w:rPr>
        <w:t xml:space="preserve">: The 3us maximum RTD should be applied to time mask in RF specification, and no </w:t>
      </w:r>
      <w:proofErr w:type="spellStart"/>
      <w:r>
        <w:rPr>
          <w:rFonts w:hint="eastAsia"/>
          <w:lang w:val="en-US" w:eastAsia="ko-KR"/>
        </w:rPr>
        <w:t>futher</w:t>
      </w:r>
      <w:proofErr w:type="spellEnd"/>
      <w:r>
        <w:rPr>
          <w:rFonts w:hint="eastAsia"/>
          <w:lang w:val="en-US" w:eastAsia="ko-KR"/>
        </w:rPr>
        <w:t xml:space="preserve"> discussion for the maximum RTD is needed in RAN4 RRM</w:t>
      </w:r>
    </w:p>
    <w:p w14:paraId="2D3ECF82" w14:textId="77777777" w:rsidR="00CA1950" w:rsidRDefault="00CA1950" w:rsidP="00CA1950">
      <w:pPr>
        <w:pStyle w:val="a0"/>
        <w:numPr>
          <w:ilvl w:val="0"/>
          <w:numId w:val="16"/>
        </w:numPr>
        <w:rPr>
          <w:lang w:val="en-US" w:eastAsia="ko-KR"/>
        </w:rPr>
      </w:pPr>
      <w:r w:rsidRPr="00FE7D35">
        <w:rPr>
          <w:rFonts w:hint="eastAsia"/>
          <w:b/>
          <w:bCs/>
          <w:i/>
          <w:iCs/>
          <w:lang w:val="en-US" w:eastAsia="ko-KR"/>
        </w:rPr>
        <w:t>Proposal 1</w:t>
      </w:r>
      <w:r w:rsidRPr="00FE7D35">
        <w:rPr>
          <w:rFonts w:hint="eastAsia"/>
          <w:lang w:val="en-US" w:eastAsia="ko-KR"/>
        </w:rPr>
        <w:t xml:space="preserve">: </w:t>
      </w:r>
      <w:r>
        <w:rPr>
          <w:rFonts w:hint="eastAsia"/>
          <w:lang w:val="en-US" w:eastAsia="ko-KR"/>
        </w:rPr>
        <w:t>RAN4 to confirm the agreement from the last RAN4 meeting</w:t>
      </w:r>
    </w:p>
    <w:p w14:paraId="5DAB7D6D" w14:textId="77777777" w:rsidR="00CA1950" w:rsidRPr="00FE7D35" w:rsidRDefault="00CA1950" w:rsidP="00CA1950">
      <w:pPr>
        <w:pStyle w:val="ad"/>
        <w:numPr>
          <w:ilvl w:val="1"/>
          <w:numId w:val="16"/>
        </w:numPr>
        <w:ind w:leftChars="0" w:left="1985" w:hanging="298"/>
        <w:rPr>
          <w:lang w:val="en-US" w:eastAsia="ko-KR"/>
        </w:rPr>
      </w:pPr>
      <w:r w:rsidRPr="00FE7D35">
        <w:rPr>
          <w:lang w:val="en-US" w:eastAsia="ko-KR"/>
        </w:rPr>
        <w:t>For SDL to FDD switching and FDD to SDL switching, RAN4 to not define interruption or scheduling restriction requirement on SDL carrier and FDD carrier.</w:t>
      </w:r>
    </w:p>
    <w:p w14:paraId="27738BFA" w14:textId="77777777" w:rsidR="00CA1950" w:rsidRDefault="00CA1950" w:rsidP="00CA1950">
      <w:pPr>
        <w:pStyle w:val="ad"/>
        <w:numPr>
          <w:ilvl w:val="0"/>
          <w:numId w:val="16"/>
        </w:numPr>
        <w:snapToGrid w:val="0"/>
        <w:spacing w:after="120"/>
        <w:ind w:leftChars="0"/>
        <w:rPr>
          <w:rFonts w:eastAsiaTheme="minorEastAsia"/>
          <w:lang w:val="en-US" w:eastAsia="ko-KR"/>
        </w:rPr>
      </w:pPr>
      <w:r w:rsidRPr="0019774A">
        <w:rPr>
          <w:rFonts w:eastAsiaTheme="minorEastAsia" w:hint="eastAsia"/>
          <w:b/>
          <w:bCs/>
          <w:i/>
          <w:iCs/>
          <w:lang w:val="en-US" w:eastAsia="ko-KR"/>
        </w:rPr>
        <w:t>Proposal 2</w:t>
      </w:r>
      <w:r>
        <w:rPr>
          <w:rFonts w:eastAsiaTheme="minorEastAsia" w:hint="eastAsia"/>
          <w:lang w:val="en-US" w:eastAsia="ko-KR"/>
        </w:rPr>
        <w:t>: Introduce new scaling factor for activated SDL SCell L3 measurement period</w:t>
      </w:r>
    </w:p>
    <w:p w14:paraId="16CDAAB9" w14:textId="3B2374BB" w:rsidR="00CA1950" w:rsidRDefault="00E63F49" w:rsidP="00CA1950">
      <w:pPr>
        <w:pStyle w:val="ad"/>
        <w:numPr>
          <w:ilvl w:val="1"/>
          <w:numId w:val="16"/>
        </w:numPr>
        <w:ind w:leftChars="0" w:left="1985" w:hanging="298"/>
        <w:rPr>
          <w:rFonts w:eastAsiaTheme="minorEastAsia"/>
          <w:bCs/>
          <w:lang w:val="en-US" w:eastAsia="ko-KR" w:bidi="ar"/>
        </w:rPr>
      </w:pPr>
      <w:r>
        <w:rPr>
          <w:rFonts w:eastAsiaTheme="minorEastAsia" w:hint="eastAsia"/>
          <w:bCs/>
          <w:lang w:val="en-US" w:eastAsia="ko-KR" w:bidi="ar"/>
        </w:rPr>
        <w:t>K</w:t>
      </w:r>
      <w:r w:rsidR="00CA1950" w:rsidRPr="00376ED4">
        <w:rPr>
          <w:rFonts w:eastAsiaTheme="minorEastAsia" w:hint="eastAsia"/>
          <w:bCs/>
          <w:vertAlign w:val="subscript"/>
          <w:lang w:val="en-US" w:eastAsia="ko-KR" w:bidi="ar"/>
        </w:rPr>
        <w:t>LBCA</w:t>
      </w:r>
      <w:r w:rsidR="00CA1950">
        <w:rPr>
          <w:rFonts w:eastAsiaTheme="minorEastAsia" w:hint="eastAsia"/>
          <w:bCs/>
          <w:lang w:val="en-US" w:eastAsia="ko-KR" w:bidi="ar"/>
        </w:rPr>
        <w:t xml:space="preserve"> = N</w:t>
      </w:r>
      <w:r w:rsidR="00CA1950" w:rsidRPr="00376ED4">
        <w:rPr>
          <w:rFonts w:eastAsiaTheme="minorEastAsia" w:hint="eastAsia"/>
          <w:bCs/>
          <w:vertAlign w:val="subscript"/>
          <w:lang w:val="en-US" w:eastAsia="ko-KR" w:bidi="ar"/>
        </w:rPr>
        <w:t>total</w:t>
      </w:r>
      <w:r w:rsidR="00CA1950">
        <w:rPr>
          <w:rFonts w:eastAsiaTheme="minorEastAsia" w:hint="eastAsia"/>
          <w:bCs/>
          <w:lang w:val="en-US" w:eastAsia="ko-KR" w:bidi="ar"/>
        </w:rPr>
        <w:t xml:space="preserve"> / </w:t>
      </w:r>
      <w:proofErr w:type="spellStart"/>
      <w:r w:rsidR="00CA1950">
        <w:rPr>
          <w:rFonts w:eastAsiaTheme="minorEastAsia" w:hint="eastAsia"/>
          <w:bCs/>
          <w:lang w:val="en-US" w:eastAsia="ko-KR" w:bidi="ar"/>
        </w:rPr>
        <w:t>N</w:t>
      </w:r>
      <w:r w:rsidR="00CA1950" w:rsidRPr="00376ED4">
        <w:rPr>
          <w:rFonts w:eastAsiaTheme="minorEastAsia" w:hint="eastAsia"/>
          <w:bCs/>
          <w:vertAlign w:val="subscript"/>
          <w:lang w:val="en-US" w:eastAsia="ko-KR" w:bidi="ar"/>
        </w:rPr>
        <w:t>available</w:t>
      </w:r>
      <w:proofErr w:type="spellEnd"/>
    </w:p>
    <w:p w14:paraId="6B1B37D2" w14:textId="77777777" w:rsidR="00CA1950" w:rsidRDefault="00CA1950" w:rsidP="00CA1950">
      <w:pPr>
        <w:pStyle w:val="a0"/>
        <w:numPr>
          <w:ilvl w:val="0"/>
          <w:numId w:val="11"/>
        </w:numPr>
        <w:ind w:left="2268" w:hanging="283"/>
        <w:jc w:val="both"/>
        <w:rPr>
          <w:rFonts w:eastAsiaTheme="minorEastAsia"/>
          <w:bCs/>
          <w:lang w:val="en-US" w:eastAsia="ko-KR" w:bidi="ar"/>
        </w:rPr>
      </w:pPr>
      <w:r>
        <w:rPr>
          <w:rFonts w:eastAsiaTheme="minorEastAsia"/>
          <w:bCs/>
          <w:lang w:val="en-US" w:eastAsia="ko-KR" w:bidi="ar"/>
        </w:rPr>
        <w:t>F</w:t>
      </w:r>
      <w:r>
        <w:rPr>
          <w:rFonts w:eastAsiaTheme="minorEastAsia" w:hint="eastAsia"/>
          <w:bCs/>
          <w:lang w:val="en-US" w:eastAsia="ko-KR" w:bidi="ar"/>
        </w:rPr>
        <w:t xml:space="preserve">or a window W of duration </w:t>
      </w:r>
      <w:proofErr w:type="gramStart"/>
      <w:r>
        <w:rPr>
          <w:rFonts w:eastAsiaTheme="minorEastAsia" w:hint="eastAsia"/>
          <w:bCs/>
          <w:lang w:val="en-US" w:eastAsia="ko-KR" w:bidi="ar"/>
        </w:rPr>
        <w:t>max(</w:t>
      </w:r>
      <w:proofErr w:type="gramEnd"/>
      <w:r>
        <w:rPr>
          <w:rFonts w:eastAsiaTheme="minorEastAsia" w:hint="eastAsia"/>
          <w:bCs/>
          <w:lang w:val="en-US" w:eastAsia="ko-KR" w:bidi="ar"/>
        </w:rPr>
        <w:t>T</w:t>
      </w:r>
      <w:r w:rsidRPr="003D14A1">
        <w:rPr>
          <w:rFonts w:eastAsiaTheme="minorEastAsia" w:hint="eastAsia"/>
          <w:bCs/>
          <w:vertAlign w:val="subscript"/>
          <w:lang w:val="en-US" w:eastAsia="ko-KR" w:bidi="ar"/>
        </w:rPr>
        <w:t>SMTC</w:t>
      </w:r>
      <w:r>
        <w:rPr>
          <w:rFonts w:eastAsiaTheme="minorEastAsia" w:hint="eastAsia"/>
          <w:bCs/>
          <w:lang w:val="en-US" w:eastAsia="ko-KR" w:bidi="ar"/>
        </w:rPr>
        <w:t>, T</w:t>
      </w:r>
      <w:r w:rsidRPr="00376ED4">
        <w:rPr>
          <w:rFonts w:eastAsiaTheme="minorEastAsia" w:hint="eastAsia"/>
          <w:bCs/>
          <w:vertAlign w:val="subscript"/>
          <w:lang w:val="en-US" w:eastAsia="ko-KR" w:bidi="ar"/>
        </w:rPr>
        <w:t>switching_pattern</w:t>
      </w:r>
      <w:r>
        <w:rPr>
          <w:rFonts w:eastAsiaTheme="minorEastAsia" w:hint="eastAsia"/>
          <w:bCs/>
          <w:lang w:val="en-US" w:eastAsia="ko-KR" w:bidi="ar"/>
        </w:rPr>
        <w:t>), where T</w:t>
      </w:r>
      <w:r w:rsidRPr="00376ED4">
        <w:rPr>
          <w:rFonts w:eastAsiaTheme="minorEastAsia" w:hint="eastAsia"/>
          <w:bCs/>
          <w:vertAlign w:val="subscript"/>
          <w:lang w:val="en-US" w:eastAsia="ko-KR" w:bidi="ar"/>
        </w:rPr>
        <w:t>switching_pattern</w:t>
      </w:r>
      <w:r>
        <w:rPr>
          <w:rFonts w:eastAsiaTheme="minorEastAsia" w:hint="eastAsia"/>
          <w:bCs/>
          <w:lang w:val="en-US" w:eastAsia="ko-KR" w:bidi="ar"/>
        </w:rPr>
        <w:t xml:space="preserve"> is the periodicity of semi-static switching pattern, and T</w:t>
      </w:r>
      <w:r w:rsidRPr="003D14A1">
        <w:rPr>
          <w:rFonts w:eastAsiaTheme="minorEastAsia" w:hint="eastAsia"/>
          <w:bCs/>
          <w:vertAlign w:val="subscript"/>
          <w:lang w:val="en-US" w:eastAsia="ko-KR" w:bidi="ar"/>
        </w:rPr>
        <w:t>SMTC</w:t>
      </w:r>
      <w:r>
        <w:rPr>
          <w:rFonts w:eastAsiaTheme="minorEastAsia" w:hint="eastAsia"/>
          <w:bCs/>
          <w:lang w:val="en-US" w:eastAsia="ko-KR" w:bidi="ar"/>
        </w:rPr>
        <w:t xml:space="preserve"> is SMTC periodicity</w:t>
      </w:r>
    </w:p>
    <w:p w14:paraId="0E397179" w14:textId="77777777" w:rsidR="00CA1950" w:rsidRDefault="00CA1950" w:rsidP="00CA1950">
      <w:pPr>
        <w:pStyle w:val="a0"/>
        <w:numPr>
          <w:ilvl w:val="0"/>
          <w:numId w:val="11"/>
        </w:numPr>
        <w:ind w:left="2268" w:hanging="283"/>
        <w:jc w:val="both"/>
        <w:rPr>
          <w:rFonts w:eastAsiaTheme="minorEastAsia"/>
          <w:bCs/>
          <w:lang w:val="en-US" w:eastAsia="ko-KR" w:bidi="ar"/>
        </w:rPr>
      </w:pPr>
      <w:r>
        <w:rPr>
          <w:rFonts w:eastAsiaTheme="minorEastAsia" w:hint="eastAsia"/>
          <w:bCs/>
          <w:lang w:val="en-US" w:eastAsia="ko-KR" w:bidi="ar"/>
        </w:rPr>
        <w:t>N</w:t>
      </w:r>
      <w:r w:rsidRPr="004358A6">
        <w:rPr>
          <w:rFonts w:eastAsiaTheme="minorEastAsia" w:hint="eastAsia"/>
          <w:bCs/>
          <w:vertAlign w:val="subscript"/>
          <w:lang w:val="en-US" w:eastAsia="ko-KR" w:bidi="ar"/>
        </w:rPr>
        <w:t>total</w:t>
      </w:r>
      <w:r>
        <w:rPr>
          <w:rFonts w:eastAsiaTheme="minorEastAsia" w:hint="eastAsia"/>
          <w:bCs/>
          <w:lang w:val="en-US" w:eastAsia="ko-KR" w:bidi="ar"/>
        </w:rPr>
        <w:t xml:space="preserve"> is the number of SMTC occasions within the window W, and</w:t>
      </w:r>
    </w:p>
    <w:p w14:paraId="4CC2DDF0" w14:textId="77777777" w:rsidR="00CA1950" w:rsidRDefault="00CA1950" w:rsidP="00CA1950">
      <w:pPr>
        <w:pStyle w:val="a0"/>
        <w:numPr>
          <w:ilvl w:val="0"/>
          <w:numId w:val="11"/>
        </w:numPr>
        <w:ind w:left="2268" w:hanging="283"/>
        <w:jc w:val="both"/>
        <w:rPr>
          <w:rFonts w:eastAsiaTheme="minorEastAsia"/>
          <w:bCs/>
          <w:lang w:val="en-US" w:eastAsia="ko-KR" w:bidi="ar"/>
        </w:rPr>
      </w:pPr>
      <w:proofErr w:type="spellStart"/>
      <w:r>
        <w:rPr>
          <w:rFonts w:eastAsiaTheme="minorEastAsia" w:hint="eastAsia"/>
          <w:bCs/>
          <w:lang w:val="en-US" w:eastAsia="ko-KR" w:bidi="ar"/>
        </w:rPr>
        <w:t>N</w:t>
      </w:r>
      <w:r w:rsidRPr="004358A6">
        <w:rPr>
          <w:rFonts w:eastAsiaTheme="minorEastAsia" w:hint="eastAsia"/>
          <w:bCs/>
          <w:vertAlign w:val="subscript"/>
          <w:lang w:val="en-US" w:eastAsia="ko-KR" w:bidi="ar"/>
        </w:rPr>
        <w:t>available</w:t>
      </w:r>
      <w:proofErr w:type="spellEnd"/>
      <w:r>
        <w:rPr>
          <w:rFonts w:eastAsiaTheme="minorEastAsia" w:hint="eastAsia"/>
          <w:bCs/>
          <w:lang w:val="en-US" w:eastAsia="ko-KR" w:bidi="ar"/>
        </w:rPr>
        <w:t xml:space="preserve"> is the number of SMTC occasions overlapped SCell reception </w:t>
      </w:r>
      <w:r>
        <w:rPr>
          <w:rFonts w:eastAsiaTheme="minorEastAsia"/>
          <w:bCs/>
          <w:lang w:val="en-US" w:eastAsia="ko-KR" w:bidi="ar"/>
        </w:rPr>
        <w:t>duration</w:t>
      </w:r>
      <w:r>
        <w:rPr>
          <w:rFonts w:eastAsiaTheme="minorEastAsia" w:hint="eastAsia"/>
          <w:bCs/>
          <w:lang w:val="en-US" w:eastAsia="ko-KR" w:bidi="ar"/>
        </w:rPr>
        <w:t xml:space="preserve"> by switching pattern within window W.</w:t>
      </w:r>
    </w:p>
    <w:p w14:paraId="480F8755" w14:textId="77777777" w:rsidR="00CA1950" w:rsidRDefault="00CA1950" w:rsidP="00CA1950">
      <w:pPr>
        <w:pStyle w:val="ad"/>
        <w:numPr>
          <w:ilvl w:val="0"/>
          <w:numId w:val="16"/>
        </w:numPr>
        <w:spacing w:after="120"/>
        <w:ind w:leftChars="0"/>
        <w:rPr>
          <w:rFonts w:eastAsiaTheme="minorEastAsia"/>
          <w:lang w:eastAsia="ko-KR"/>
        </w:rPr>
      </w:pPr>
      <w:r w:rsidRPr="0034241C">
        <w:rPr>
          <w:rFonts w:eastAsiaTheme="minorEastAsia" w:hint="eastAsia"/>
          <w:b/>
          <w:bCs/>
          <w:i/>
          <w:iCs/>
          <w:lang w:eastAsia="ko-KR"/>
        </w:rPr>
        <w:t>Proposal 3</w:t>
      </w:r>
      <w:r>
        <w:rPr>
          <w:rFonts w:eastAsiaTheme="minorEastAsia" w:hint="eastAsia"/>
          <w:lang w:eastAsia="ko-KR"/>
        </w:rPr>
        <w:t>: Define scheduling restriction/interruption for PCell to perform SCell measurements after T</w:t>
      </w:r>
      <w:r w:rsidRPr="00716DDA">
        <w:rPr>
          <w:rFonts w:eastAsiaTheme="minorEastAsia" w:hint="eastAsia"/>
          <w:vertAlign w:val="subscript"/>
          <w:lang w:eastAsia="ko-KR"/>
        </w:rPr>
        <w:t>HARQ</w:t>
      </w:r>
      <w:r>
        <w:rPr>
          <w:rFonts w:eastAsiaTheme="minorEastAsia" w:hint="eastAsia"/>
          <w:lang w:eastAsia="ko-KR"/>
        </w:rPr>
        <w:t xml:space="preserve"> and MAC-CE processing during SCell activation, and the scheduling restriction/interruption length is</w:t>
      </w:r>
    </w:p>
    <w:p w14:paraId="16C7955C" w14:textId="77777777" w:rsidR="00CA1950" w:rsidRPr="0034241C" w:rsidRDefault="00CA1950" w:rsidP="00CA1950">
      <w:pPr>
        <w:pStyle w:val="ad"/>
        <w:numPr>
          <w:ilvl w:val="1"/>
          <w:numId w:val="16"/>
        </w:numPr>
        <w:ind w:leftChars="0" w:left="1985" w:hanging="298"/>
        <w:rPr>
          <w:rFonts w:eastAsiaTheme="minorEastAsia"/>
          <w:lang w:eastAsia="ko-KR"/>
        </w:rPr>
      </w:pPr>
      <w:proofErr w:type="gramStart"/>
      <w:r>
        <w:rPr>
          <w:rFonts w:eastAsiaTheme="minorEastAsia" w:hint="eastAsia"/>
          <w:lang w:eastAsia="ko-KR"/>
        </w:rPr>
        <w:lastRenderedPageBreak/>
        <w:t>ceil( [</w:t>
      </w:r>
      <w:proofErr w:type="gramEnd"/>
      <w:r>
        <w:rPr>
          <w:rFonts w:eastAsiaTheme="minorEastAsia" w:hint="eastAsia"/>
          <w:lang w:eastAsia="ko-KR"/>
        </w:rPr>
        <w:t>2*</w:t>
      </w:r>
      <w:r>
        <w:rPr>
          <w:rFonts w:eastAsiaTheme="minorEastAsia"/>
          <w:lang w:eastAsia="ko-KR"/>
        </w:rPr>
        <w:t>switching</w:t>
      </w:r>
      <w:r>
        <w:rPr>
          <w:rFonts w:eastAsiaTheme="minorEastAsia" w:hint="eastAsia"/>
          <w:lang w:eastAsia="ko-KR"/>
        </w:rPr>
        <w:t xml:space="preserve"> gap length (without T</w:t>
      </w:r>
      <w:r w:rsidRPr="0034241C">
        <w:rPr>
          <w:rFonts w:eastAsiaTheme="minorEastAsia" w:hint="eastAsia"/>
          <w:vertAlign w:val="subscript"/>
          <w:lang w:eastAsia="ko-KR"/>
        </w:rPr>
        <w:t>TA</w:t>
      </w:r>
      <w:r>
        <w:rPr>
          <w:rFonts w:eastAsiaTheme="minorEastAsia" w:hint="eastAsia"/>
          <w:lang w:eastAsia="ko-KR"/>
        </w:rPr>
        <w:t xml:space="preserve">) + SCell SSB or CSI measurement </w:t>
      </w:r>
      <w:r>
        <w:rPr>
          <w:rFonts w:eastAsiaTheme="minorEastAsia"/>
          <w:lang w:eastAsia="ko-KR"/>
        </w:rPr>
        <w:t>duration</w:t>
      </w:r>
      <w:r>
        <w:rPr>
          <w:rFonts w:eastAsiaTheme="minorEastAsia" w:hint="eastAsia"/>
          <w:lang w:eastAsia="ko-KR"/>
        </w:rPr>
        <w:t xml:space="preserve">] / NR slot </w:t>
      </w:r>
      <w:proofErr w:type="gramStart"/>
      <w:r>
        <w:rPr>
          <w:rFonts w:eastAsiaTheme="minorEastAsia" w:hint="eastAsia"/>
          <w:lang w:eastAsia="ko-KR"/>
        </w:rPr>
        <w:t>length )</w:t>
      </w:r>
      <w:proofErr w:type="gramEnd"/>
    </w:p>
    <w:p w14:paraId="5D3E3FAD" w14:textId="77777777" w:rsidR="00CA1950" w:rsidRPr="00820B6B" w:rsidRDefault="00CA1950" w:rsidP="00CA1950">
      <w:pPr>
        <w:pStyle w:val="ad"/>
        <w:numPr>
          <w:ilvl w:val="0"/>
          <w:numId w:val="16"/>
        </w:numPr>
        <w:spacing w:after="120"/>
        <w:ind w:leftChars="0"/>
        <w:rPr>
          <w:rFonts w:eastAsiaTheme="minorEastAsia"/>
          <w:bCs/>
          <w:lang w:eastAsia="ko-KR"/>
        </w:rPr>
      </w:pPr>
      <w:r w:rsidRPr="00820B6B">
        <w:rPr>
          <w:rFonts w:eastAsiaTheme="minorEastAsia" w:hint="eastAsia"/>
          <w:b/>
          <w:i/>
          <w:iCs/>
          <w:lang w:eastAsia="ko-KR"/>
        </w:rPr>
        <w:t>Proposal 4</w:t>
      </w:r>
      <w:r>
        <w:rPr>
          <w:rFonts w:eastAsiaTheme="minorEastAsia" w:hint="eastAsia"/>
          <w:bCs/>
          <w:lang w:eastAsia="ko-KR"/>
        </w:rPr>
        <w:t xml:space="preserve">: If the </w:t>
      </w:r>
      <w:r w:rsidRPr="00110651">
        <w:rPr>
          <w:rFonts w:eastAsia="SimSun"/>
          <w:bCs/>
        </w:rPr>
        <w:t>CQI or L1-RSRP reporting is colliding with</w:t>
      </w:r>
      <w:r>
        <w:rPr>
          <w:rFonts w:eastAsiaTheme="minorEastAsia" w:hint="eastAsia"/>
          <w:bCs/>
          <w:lang w:eastAsia="ko-KR"/>
        </w:rPr>
        <w:t xml:space="preserve"> SCell measurement during SDL SCell activation, the SCell measurement should be prioritized. </w:t>
      </w:r>
    </w:p>
    <w:p w14:paraId="17725B46" w14:textId="77777777" w:rsidR="00CA1950" w:rsidRPr="00AE4D25" w:rsidRDefault="00CA1950" w:rsidP="00CA1950">
      <w:pPr>
        <w:pStyle w:val="ad"/>
        <w:numPr>
          <w:ilvl w:val="0"/>
          <w:numId w:val="16"/>
        </w:numPr>
        <w:spacing w:line="276" w:lineRule="auto"/>
        <w:ind w:leftChars="0"/>
        <w:jc w:val="both"/>
        <w:rPr>
          <w:rFonts w:eastAsiaTheme="minorEastAsia"/>
          <w:bCs/>
          <w:lang w:eastAsia="ko-KR" w:bidi="ar"/>
        </w:rPr>
      </w:pPr>
      <w:r w:rsidRPr="00AE4D25">
        <w:rPr>
          <w:rFonts w:eastAsiaTheme="minorEastAsia" w:hint="eastAsia"/>
          <w:b/>
          <w:i/>
          <w:iCs/>
          <w:lang w:eastAsia="ko-KR" w:bidi="ar"/>
        </w:rPr>
        <w:t xml:space="preserve">Proposal </w:t>
      </w:r>
      <w:r>
        <w:rPr>
          <w:rFonts w:eastAsiaTheme="minorEastAsia" w:hint="eastAsia"/>
          <w:b/>
          <w:i/>
          <w:iCs/>
          <w:lang w:eastAsia="ko-KR" w:bidi="ar"/>
        </w:rPr>
        <w:t>5</w:t>
      </w:r>
      <w:r>
        <w:rPr>
          <w:rFonts w:eastAsiaTheme="minorEastAsia" w:hint="eastAsia"/>
          <w:bCs/>
          <w:lang w:eastAsia="ko-KR" w:bidi="ar"/>
        </w:rPr>
        <w:t xml:space="preserve">: The activation of switching pattern takes effect from the first switching gap after CSI reporting for SCell activation </w:t>
      </w:r>
      <w:proofErr w:type="spellStart"/>
      <w:r>
        <w:rPr>
          <w:rFonts w:eastAsiaTheme="minorEastAsia" w:hint="eastAsia"/>
          <w:bCs/>
          <w:lang w:eastAsia="ko-KR" w:bidi="ar"/>
        </w:rPr>
        <w:t>competion</w:t>
      </w:r>
      <w:proofErr w:type="spellEnd"/>
      <w:r>
        <w:rPr>
          <w:rFonts w:eastAsiaTheme="minorEastAsia" w:hint="eastAsia"/>
          <w:bCs/>
          <w:lang w:eastAsia="ko-KR" w:bidi="ar"/>
        </w:rPr>
        <w:t>, and the RRM requirements affected by the switching pattern should be applied after switching pattern activation.</w:t>
      </w:r>
    </w:p>
    <w:p w14:paraId="78C41538" w14:textId="77777777" w:rsidR="00CA1950" w:rsidRPr="008E42C5" w:rsidRDefault="00CA1950" w:rsidP="00CA1950">
      <w:pPr>
        <w:pStyle w:val="a0"/>
        <w:numPr>
          <w:ilvl w:val="0"/>
          <w:numId w:val="16"/>
        </w:numPr>
        <w:jc w:val="both"/>
        <w:rPr>
          <w:rFonts w:eastAsiaTheme="minorEastAsia"/>
          <w:bCs/>
          <w:lang w:val="en-US" w:eastAsia="ko-KR" w:bidi="ar"/>
        </w:rPr>
      </w:pPr>
      <w:r w:rsidRPr="008E42C5">
        <w:rPr>
          <w:rFonts w:eastAsiaTheme="minorEastAsia" w:hint="eastAsia"/>
          <w:b/>
          <w:i/>
          <w:iCs/>
          <w:lang w:val="en-US" w:eastAsia="ko-KR" w:bidi="ar"/>
        </w:rPr>
        <w:t>Observation</w:t>
      </w:r>
      <w:r>
        <w:rPr>
          <w:rFonts w:eastAsiaTheme="minorEastAsia" w:hint="eastAsia"/>
          <w:b/>
          <w:i/>
          <w:iCs/>
          <w:lang w:val="en-US" w:eastAsia="ko-KR" w:bidi="ar"/>
        </w:rPr>
        <w:t xml:space="preserve"> 2</w:t>
      </w:r>
      <w:r w:rsidRPr="008E42C5">
        <w:rPr>
          <w:rFonts w:eastAsiaTheme="minorEastAsia" w:hint="eastAsia"/>
          <w:bCs/>
          <w:lang w:val="en-US" w:eastAsia="ko-KR" w:bidi="ar"/>
        </w:rPr>
        <w:t>: When beam failure is declared in SDL SCell, no UL resource exists to transmit PRACH</w:t>
      </w:r>
      <w:r>
        <w:rPr>
          <w:rFonts w:eastAsiaTheme="minorEastAsia" w:hint="eastAsia"/>
          <w:bCs/>
          <w:lang w:val="en-US" w:eastAsia="ko-KR" w:bidi="ar"/>
        </w:rPr>
        <w:t>/PUCCH</w:t>
      </w:r>
    </w:p>
    <w:p w14:paraId="6798431D" w14:textId="53D3899C" w:rsidR="00BA6563" w:rsidRPr="00CA1950" w:rsidRDefault="00CA1950" w:rsidP="00CA1950">
      <w:pPr>
        <w:pStyle w:val="ad"/>
        <w:numPr>
          <w:ilvl w:val="0"/>
          <w:numId w:val="16"/>
        </w:numPr>
        <w:spacing w:line="276" w:lineRule="auto"/>
        <w:ind w:leftChars="0"/>
        <w:jc w:val="both"/>
        <w:rPr>
          <w:lang w:val="en-US" w:eastAsia="ko-KR"/>
        </w:rPr>
      </w:pPr>
      <w:r w:rsidRPr="008E42C5">
        <w:rPr>
          <w:rFonts w:eastAsiaTheme="minorEastAsia" w:hint="eastAsia"/>
          <w:b/>
          <w:i/>
          <w:iCs/>
          <w:lang w:val="en-US" w:eastAsia="ko-KR" w:bidi="ar"/>
        </w:rPr>
        <w:t>Proposal</w:t>
      </w:r>
      <w:r>
        <w:rPr>
          <w:rFonts w:eastAsiaTheme="minorEastAsia" w:hint="eastAsia"/>
          <w:b/>
          <w:i/>
          <w:iCs/>
          <w:lang w:val="en-US" w:eastAsia="ko-KR" w:bidi="ar"/>
        </w:rPr>
        <w:t xml:space="preserve"> 6</w:t>
      </w:r>
      <w:r w:rsidRPr="008E42C5">
        <w:rPr>
          <w:rFonts w:eastAsiaTheme="minorEastAsia" w:hint="eastAsia"/>
          <w:bCs/>
          <w:lang w:val="en-US" w:eastAsia="ko-KR" w:bidi="ar"/>
        </w:rPr>
        <w:t xml:space="preserve">: </w:t>
      </w:r>
      <w:r w:rsidR="00464108" w:rsidRPr="009A07D7">
        <w:rPr>
          <w:rFonts w:eastAsiaTheme="minorEastAsia"/>
          <w:bCs/>
          <w:lang w:val="en-US" w:eastAsia="ko-KR" w:bidi="ar"/>
        </w:rPr>
        <w:t>RAN4 to consider not to apply switching pattern until link recovery is completed after beam failure is declared for SDL SCell</w:t>
      </w:r>
      <w:r w:rsidR="00E97114">
        <w:rPr>
          <w:rFonts w:eastAsiaTheme="minorEastAsia" w:hint="eastAsia"/>
          <w:bCs/>
          <w:lang w:val="en-US" w:eastAsia="ko-KR" w:bidi="ar"/>
        </w:rPr>
        <w:t xml:space="preserve">, and allow scheduling restriction/interruption for CBD evaluation after beam failure is </w:t>
      </w:r>
      <w:proofErr w:type="spellStart"/>
      <w:r w:rsidR="00E97114">
        <w:rPr>
          <w:rFonts w:eastAsiaTheme="minorEastAsia" w:hint="eastAsia"/>
          <w:bCs/>
          <w:lang w:val="en-US" w:eastAsia="ko-KR" w:bidi="ar"/>
        </w:rPr>
        <w:t>triggred</w:t>
      </w:r>
      <w:proofErr w:type="spellEnd"/>
      <w:r w:rsidR="00464108">
        <w:rPr>
          <w:rFonts w:eastAsiaTheme="minorEastAsia" w:hint="eastAsia"/>
          <w:bCs/>
          <w:lang w:val="en-US" w:eastAsia="ko-KR" w:bidi="ar"/>
        </w:rPr>
        <w:t>.</w:t>
      </w:r>
    </w:p>
    <w:p w14:paraId="0F487053" w14:textId="77777777" w:rsidR="00CA1950" w:rsidRDefault="00CA1950" w:rsidP="00CA1950">
      <w:pPr>
        <w:pStyle w:val="a0"/>
        <w:numPr>
          <w:ilvl w:val="0"/>
          <w:numId w:val="16"/>
        </w:numPr>
        <w:rPr>
          <w:rFonts w:eastAsiaTheme="minorEastAsia"/>
          <w:lang w:eastAsia="ko-KR"/>
        </w:rPr>
      </w:pPr>
      <w:r w:rsidRPr="00835F06">
        <w:rPr>
          <w:rFonts w:eastAsiaTheme="minorEastAsia" w:hint="eastAsia"/>
          <w:b/>
          <w:bCs/>
          <w:i/>
          <w:iCs/>
          <w:lang w:eastAsia="ko-KR"/>
        </w:rPr>
        <w:t>Proposal 7</w:t>
      </w:r>
      <w:r>
        <w:rPr>
          <w:rFonts w:eastAsiaTheme="minorEastAsia" w:hint="eastAsia"/>
          <w:lang w:eastAsia="ko-KR"/>
        </w:rPr>
        <w:t xml:space="preserve">: The definition of </w:t>
      </w:r>
      <w:proofErr w:type="spellStart"/>
      <w:r w:rsidRPr="0019537B">
        <w:rPr>
          <w:lang w:eastAsia="zh-CN"/>
        </w:rPr>
        <w:t>T</w:t>
      </w:r>
      <w:r w:rsidRPr="0019537B">
        <w:rPr>
          <w:vertAlign w:val="subscript"/>
          <w:lang w:eastAsia="zh-CN"/>
        </w:rPr>
        <w:t>first</w:t>
      </w:r>
      <w:proofErr w:type="spellEnd"/>
      <w:r w:rsidRPr="0019537B">
        <w:rPr>
          <w:vertAlign w:val="subscript"/>
          <w:lang w:eastAsia="zh-CN"/>
        </w:rPr>
        <w:t>-SSB</w:t>
      </w:r>
      <w:r>
        <w:rPr>
          <w:rFonts w:hint="eastAsia"/>
          <w:lang w:eastAsia="ko-KR"/>
        </w:rPr>
        <w:t xml:space="preserve"> for TCI state switch delay in LB CA via switching should be </w:t>
      </w:r>
    </w:p>
    <w:p w14:paraId="6909CAA2" w14:textId="77777777" w:rsidR="00CA1950" w:rsidRPr="00D03339" w:rsidRDefault="00CA1950" w:rsidP="00CA1950">
      <w:pPr>
        <w:pStyle w:val="ad"/>
        <w:numPr>
          <w:ilvl w:val="1"/>
          <w:numId w:val="16"/>
        </w:numPr>
        <w:ind w:leftChars="0" w:left="1985" w:hanging="298"/>
        <w:rPr>
          <w:lang w:eastAsia="ko-KR"/>
        </w:rPr>
      </w:pPr>
      <w:r w:rsidRPr="00D03339">
        <w:rPr>
          <w:rFonts w:eastAsiaTheme="minorEastAsia" w:hint="eastAsia"/>
          <w:lang w:eastAsia="ko-KR"/>
        </w:rPr>
        <w:t>time to</w:t>
      </w:r>
      <w:r w:rsidRPr="00D03339">
        <w:rPr>
          <w:rFonts w:eastAsiaTheme="minorEastAsia"/>
          <w:lang w:eastAsia="ko-KR"/>
        </w:rPr>
        <w:t xml:space="preserve"> first available SSB transmission on the </w:t>
      </w:r>
      <w:r w:rsidRPr="00D03339">
        <w:rPr>
          <w:rFonts w:eastAsiaTheme="minorEastAsia" w:hint="eastAsia"/>
          <w:lang w:eastAsia="ko-KR"/>
        </w:rPr>
        <w:t>corresponding cell</w:t>
      </w:r>
      <w:r w:rsidRPr="00D03339">
        <w:rPr>
          <w:rFonts w:eastAsiaTheme="minorEastAsia"/>
          <w:lang w:eastAsia="ko-KR"/>
        </w:rPr>
        <w:t xml:space="preserve"> </w:t>
      </w:r>
      <w:r w:rsidRPr="00D03339">
        <w:rPr>
          <w:rFonts w:eastAsiaTheme="minorEastAsia" w:hint="eastAsia"/>
          <w:lang w:eastAsia="ko-KR"/>
        </w:rPr>
        <w:t xml:space="preserve">as configured via </w:t>
      </w:r>
      <w:r w:rsidRPr="00D03339">
        <w:rPr>
          <w:rFonts w:eastAsiaTheme="minorEastAsia"/>
          <w:lang w:eastAsia="ko-KR"/>
        </w:rPr>
        <w:t>the switching pattern after either MAC-CE decoding or RRC processing</w:t>
      </w:r>
    </w:p>
    <w:p w14:paraId="33C3A9B2" w14:textId="77777777" w:rsidR="00CA1950" w:rsidRDefault="00CA1950" w:rsidP="00CA1950">
      <w:pPr>
        <w:pStyle w:val="a0"/>
        <w:numPr>
          <w:ilvl w:val="0"/>
          <w:numId w:val="5"/>
        </w:numPr>
        <w:rPr>
          <w:rFonts w:eastAsiaTheme="minorEastAsia"/>
          <w:bCs/>
          <w:lang w:eastAsia="ko-KR" w:bidi="ar"/>
        </w:rPr>
      </w:pPr>
      <w:r w:rsidRPr="0030737E">
        <w:rPr>
          <w:rFonts w:eastAsiaTheme="minorEastAsia" w:hint="eastAsia"/>
          <w:b/>
          <w:i/>
          <w:iCs/>
          <w:lang w:eastAsia="ko-KR" w:bidi="ar"/>
        </w:rPr>
        <w:t>Proposal 8</w:t>
      </w:r>
      <w:r>
        <w:rPr>
          <w:rFonts w:eastAsiaTheme="minorEastAsia" w:hint="eastAsia"/>
          <w:bCs/>
          <w:lang w:eastAsia="ko-KR" w:bidi="ar"/>
        </w:rPr>
        <w:t xml:space="preserve">: Introduce new </w:t>
      </w:r>
      <w:proofErr w:type="spellStart"/>
      <w:r>
        <w:rPr>
          <w:rFonts w:eastAsiaTheme="minorEastAsia" w:hint="eastAsia"/>
          <w:bCs/>
          <w:lang w:eastAsia="ko-KR" w:bidi="ar"/>
        </w:rPr>
        <w:t>sacling</w:t>
      </w:r>
      <w:proofErr w:type="spellEnd"/>
      <w:r>
        <w:rPr>
          <w:rFonts w:eastAsiaTheme="minorEastAsia" w:hint="eastAsia"/>
          <w:bCs/>
          <w:lang w:eastAsia="ko-KR" w:bidi="ar"/>
        </w:rPr>
        <w:t xml:space="preserve"> </w:t>
      </w:r>
      <w:r>
        <w:rPr>
          <w:rFonts w:eastAsiaTheme="minorEastAsia"/>
          <w:bCs/>
          <w:lang w:eastAsia="ko-KR" w:bidi="ar"/>
        </w:rPr>
        <w:t>factor</w:t>
      </w:r>
      <w:r>
        <w:rPr>
          <w:rFonts w:eastAsiaTheme="minorEastAsia" w:hint="eastAsia"/>
          <w:bCs/>
          <w:lang w:eastAsia="ko-KR" w:bidi="ar"/>
        </w:rPr>
        <w:t xml:space="preserve"> for PCell measurement requirements after switching pattern activation</w:t>
      </w:r>
    </w:p>
    <w:p w14:paraId="7451E91A" w14:textId="77777777" w:rsidR="00CA1950" w:rsidRPr="0030737E" w:rsidRDefault="00CA1950" w:rsidP="00CA1950">
      <w:pPr>
        <w:pStyle w:val="ad"/>
        <w:numPr>
          <w:ilvl w:val="1"/>
          <w:numId w:val="16"/>
        </w:numPr>
        <w:ind w:leftChars="0" w:left="1985" w:hanging="298"/>
        <w:rPr>
          <w:rFonts w:eastAsiaTheme="minorEastAsia"/>
          <w:bCs/>
          <w:lang w:eastAsia="ko-KR" w:bidi="ar"/>
        </w:rPr>
      </w:pPr>
      <w:proofErr w:type="spellStart"/>
      <w:r w:rsidRPr="0030737E">
        <w:rPr>
          <w:rFonts w:eastAsiaTheme="minorEastAsia" w:hint="eastAsia"/>
          <w:bCs/>
          <w:lang w:eastAsia="ko-KR" w:bidi="ar"/>
        </w:rPr>
        <w:t>K</w:t>
      </w:r>
      <w:r w:rsidRPr="0030737E">
        <w:rPr>
          <w:rFonts w:eastAsiaTheme="minorEastAsia" w:hint="eastAsia"/>
          <w:bCs/>
          <w:vertAlign w:val="subscript"/>
          <w:lang w:eastAsia="ko-KR" w:bidi="ar"/>
        </w:rPr>
        <w:t>p</w:t>
      </w:r>
      <w:proofErr w:type="spellEnd"/>
      <w:r w:rsidRPr="0030737E">
        <w:rPr>
          <w:rFonts w:eastAsiaTheme="minorEastAsia" w:hint="eastAsia"/>
          <w:bCs/>
          <w:lang w:eastAsia="ko-KR" w:bidi="ar"/>
        </w:rPr>
        <w:t xml:space="preserve"> = N</w:t>
      </w:r>
      <w:r w:rsidRPr="0030737E">
        <w:rPr>
          <w:rFonts w:eastAsiaTheme="minorEastAsia" w:hint="eastAsia"/>
          <w:bCs/>
          <w:vertAlign w:val="subscript"/>
          <w:lang w:eastAsia="ko-KR" w:bidi="ar"/>
        </w:rPr>
        <w:t>total</w:t>
      </w:r>
      <w:r w:rsidRPr="0030737E">
        <w:rPr>
          <w:rFonts w:eastAsiaTheme="minorEastAsia" w:hint="eastAsia"/>
          <w:bCs/>
          <w:lang w:eastAsia="ko-KR" w:bidi="ar"/>
        </w:rPr>
        <w:t xml:space="preserve"> / </w:t>
      </w:r>
      <w:proofErr w:type="spellStart"/>
      <w:r w:rsidRPr="0030737E">
        <w:rPr>
          <w:rFonts w:eastAsiaTheme="minorEastAsia" w:hint="eastAsia"/>
          <w:bCs/>
          <w:lang w:eastAsia="ko-KR" w:bidi="ar"/>
        </w:rPr>
        <w:t>N</w:t>
      </w:r>
      <w:r w:rsidRPr="0030737E">
        <w:rPr>
          <w:rFonts w:eastAsiaTheme="minorEastAsia" w:hint="eastAsia"/>
          <w:bCs/>
          <w:vertAlign w:val="subscript"/>
          <w:lang w:eastAsia="ko-KR" w:bidi="ar"/>
        </w:rPr>
        <w:t>available</w:t>
      </w:r>
      <w:proofErr w:type="spellEnd"/>
    </w:p>
    <w:p w14:paraId="056889AD" w14:textId="77777777" w:rsidR="00CA1950" w:rsidRPr="000D73AB" w:rsidRDefault="00CA1950" w:rsidP="00CA1950">
      <w:pPr>
        <w:pStyle w:val="a0"/>
        <w:numPr>
          <w:ilvl w:val="0"/>
          <w:numId w:val="11"/>
        </w:numPr>
        <w:ind w:left="2268" w:hanging="283"/>
        <w:jc w:val="both"/>
        <w:rPr>
          <w:rFonts w:eastAsiaTheme="minorEastAsia"/>
          <w:bCs/>
          <w:lang w:eastAsia="ko-KR" w:bidi="ar"/>
        </w:rPr>
      </w:pPr>
      <w:r>
        <w:rPr>
          <w:rFonts w:eastAsiaTheme="minorEastAsia"/>
          <w:bCs/>
          <w:lang w:eastAsia="ko-KR" w:bidi="ar"/>
        </w:rPr>
        <w:t>W</w:t>
      </w:r>
      <w:r>
        <w:rPr>
          <w:rFonts w:eastAsiaTheme="minorEastAsia" w:hint="eastAsia"/>
          <w:bCs/>
          <w:lang w:eastAsia="ko-KR" w:bidi="ar"/>
        </w:rPr>
        <w:t xml:space="preserve">indow </w:t>
      </w:r>
      <w:r w:rsidRPr="000D73AB">
        <w:rPr>
          <w:rFonts w:eastAsiaTheme="minorEastAsia" w:hint="eastAsia"/>
          <w:bCs/>
          <w:lang w:eastAsia="ko-KR" w:bidi="ar"/>
        </w:rPr>
        <w:t xml:space="preserve">W = </w:t>
      </w:r>
      <w:proofErr w:type="gramStart"/>
      <w:r w:rsidRPr="000D73AB">
        <w:rPr>
          <w:rFonts w:eastAsiaTheme="minorEastAsia" w:hint="eastAsia"/>
          <w:bCs/>
          <w:lang w:eastAsia="ko-KR" w:bidi="ar"/>
        </w:rPr>
        <w:t>max(</w:t>
      </w:r>
      <w:proofErr w:type="gramEnd"/>
      <w:r>
        <w:rPr>
          <w:rFonts w:eastAsiaTheme="minorEastAsia" w:hint="eastAsia"/>
          <w:bCs/>
          <w:lang w:eastAsia="ko-KR" w:bidi="ar"/>
        </w:rPr>
        <w:t>T</w:t>
      </w:r>
      <w:r w:rsidRPr="0030737E">
        <w:rPr>
          <w:rFonts w:eastAsiaTheme="minorEastAsia" w:hint="eastAsia"/>
          <w:bCs/>
          <w:vertAlign w:val="subscript"/>
          <w:lang w:eastAsia="ko-KR" w:bidi="ar"/>
        </w:rPr>
        <w:t>SMTC</w:t>
      </w:r>
      <w:r w:rsidRPr="000D73AB">
        <w:rPr>
          <w:rFonts w:eastAsiaTheme="minorEastAsia" w:hint="eastAsia"/>
          <w:bCs/>
          <w:lang w:eastAsia="ko-KR" w:bidi="ar"/>
        </w:rPr>
        <w:t xml:space="preserve">, MGRP, </w:t>
      </w:r>
      <w:r>
        <w:rPr>
          <w:rFonts w:eastAsiaTheme="minorEastAsia" w:hint="eastAsia"/>
          <w:bCs/>
          <w:lang w:val="en-US" w:eastAsia="ko-KR" w:bidi="ar"/>
        </w:rPr>
        <w:t>T</w:t>
      </w:r>
      <w:r w:rsidRPr="00376ED4">
        <w:rPr>
          <w:rFonts w:eastAsiaTheme="minorEastAsia" w:hint="eastAsia"/>
          <w:bCs/>
          <w:vertAlign w:val="subscript"/>
          <w:lang w:val="en-US" w:eastAsia="ko-KR" w:bidi="ar"/>
        </w:rPr>
        <w:t>switching_pattern</w:t>
      </w:r>
      <w:r w:rsidRPr="000D73AB">
        <w:rPr>
          <w:rFonts w:eastAsiaTheme="minorEastAsia" w:hint="eastAsia"/>
          <w:bCs/>
          <w:lang w:eastAsia="ko-KR" w:bidi="ar"/>
        </w:rPr>
        <w:t>)</w:t>
      </w:r>
      <w:r>
        <w:rPr>
          <w:rFonts w:eastAsiaTheme="minorEastAsia" w:hint="eastAsia"/>
          <w:bCs/>
          <w:lang w:val="en-US" w:eastAsia="ko-KR" w:bidi="ar"/>
        </w:rPr>
        <w:t>, where T</w:t>
      </w:r>
      <w:r w:rsidRPr="00376ED4">
        <w:rPr>
          <w:rFonts w:eastAsiaTheme="minorEastAsia" w:hint="eastAsia"/>
          <w:bCs/>
          <w:vertAlign w:val="subscript"/>
          <w:lang w:val="en-US" w:eastAsia="ko-KR" w:bidi="ar"/>
        </w:rPr>
        <w:t>switching_pattern</w:t>
      </w:r>
      <w:r>
        <w:rPr>
          <w:rFonts w:eastAsiaTheme="minorEastAsia" w:hint="eastAsia"/>
          <w:bCs/>
          <w:lang w:val="en-US" w:eastAsia="ko-KR" w:bidi="ar"/>
        </w:rPr>
        <w:t xml:space="preserve"> is the periodicity of semi-static switching pattern and T</w:t>
      </w:r>
      <w:r w:rsidRPr="003D14A1">
        <w:rPr>
          <w:rFonts w:eastAsiaTheme="minorEastAsia" w:hint="eastAsia"/>
          <w:bCs/>
          <w:vertAlign w:val="subscript"/>
          <w:lang w:val="en-US" w:eastAsia="ko-KR" w:bidi="ar"/>
        </w:rPr>
        <w:t>SMTC</w:t>
      </w:r>
      <w:r>
        <w:rPr>
          <w:rFonts w:eastAsiaTheme="minorEastAsia" w:hint="eastAsia"/>
          <w:bCs/>
          <w:lang w:val="en-US" w:eastAsia="ko-KR" w:bidi="ar"/>
        </w:rPr>
        <w:t xml:space="preserve"> is SMTC periodicity.</w:t>
      </w:r>
    </w:p>
    <w:p w14:paraId="167675CF" w14:textId="77777777" w:rsidR="00CA1950" w:rsidRPr="000D73AB" w:rsidRDefault="00CA1950" w:rsidP="00CA1950">
      <w:pPr>
        <w:pStyle w:val="a0"/>
        <w:numPr>
          <w:ilvl w:val="0"/>
          <w:numId w:val="11"/>
        </w:numPr>
        <w:ind w:left="2268" w:hanging="283"/>
        <w:jc w:val="both"/>
        <w:rPr>
          <w:rFonts w:eastAsiaTheme="minorEastAsia"/>
          <w:bCs/>
          <w:lang w:eastAsia="ko-KR" w:bidi="ar"/>
        </w:rPr>
      </w:pPr>
      <w:r w:rsidRPr="000D73AB">
        <w:rPr>
          <w:rFonts w:eastAsiaTheme="minorEastAsia" w:hint="eastAsia"/>
          <w:bCs/>
          <w:lang w:eastAsia="ko-KR" w:bidi="ar"/>
        </w:rPr>
        <w:t>N</w:t>
      </w:r>
      <w:r w:rsidRPr="000D73AB">
        <w:rPr>
          <w:rFonts w:eastAsiaTheme="minorEastAsia" w:hint="eastAsia"/>
          <w:bCs/>
          <w:vertAlign w:val="subscript"/>
          <w:lang w:eastAsia="ko-KR" w:bidi="ar"/>
        </w:rPr>
        <w:t xml:space="preserve">total </w:t>
      </w:r>
      <w:r w:rsidRPr="000D73AB">
        <w:rPr>
          <w:rFonts w:eastAsiaTheme="minorEastAsia" w:hint="eastAsia"/>
          <w:bCs/>
          <w:lang w:eastAsia="ko-KR" w:bidi="ar"/>
        </w:rPr>
        <w:t>= total number of SMTC</w:t>
      </w:r>
      <w:r>
        <w:rPr>
          <w:rFonts w:eastAsiaTheme="minorEastAsia" w:hint="eastAsia"/>
          <w:bCs/>
          <w:lang w:eastAsia="ko-KR" w:bidi="ar"/>
        </w:rPr>
        <w:t xml:space="preserve"> occasions</w:t>
      </w:r>
      <w:r w:rsidRPr="000D73AB">
        <w:rPr>
          <w:rFonts w:eastAsiaTheme="minorEastAsia" w:hint="eastAsia"/>
          <w:bCs/>
          <w:lang w:eastAsia="ko-KR" w:bidi="ar"/>
        </w:rPr>
        <w:t xml:space="preserve"> within </w:t>
      </w:r>
      <w:r>
        <w:rPr>
          <w:rFonts w:eastAsiaTheme="minorEastAsia" w:hint="eastAsia"/>
          <w:bCs/>
          <w:lang w:eastAsia="ko-KR" w:bidi="ar"/>
        </w:rPr>
        <w:t xml:space="preserve">the window </w:t>
      </w:r>
      <w:r w:rsidRPr="000D73AB">
        <w:rPr>
          <w:rFonts w:eastAsiaTheme="minorEastAsia" w:hint="eastAsia"/>
          <w:bCs/>
          <w:lang w:eastAsia="ko-KR" w:bidi="ar"/>
        </w:rPr>
        <w:t>W</w:t>
      </w:r>
    </w:p>
    <w:p w14:paraId="5992565F" w14:textId="77777777" w:rsidR="00CA1950" w:rsidRPr="000D73AB" w:rsidRDefault="00CA1950" w:rsidP="00CA1950">
      <w:pPr>
        <w:pStyle w:val="a0"/>
        <w:numPr>
          <w:ilvl w:val="0"/>
          <w:numId w:val="11"/>
        </w:numPr>
        <w:ind w:left="2268" w:hanging="283"/>
        <w:jc w:val="both"/>
        <w:rPr>
          <w:rFonts w:eastAsiaTheme="minorEastAsia"/>
          <w:bCs/>
          <w:lang w:eastAsia="ko-KR" w:bidi="ar"/>
        </w:rPr>
      </w:pPr>
      <w:proofErr w:type="spellStart"/>
      <w:r w:rsidRPr="000D73AB">
        <w:rPr>
          <w:rFonts w:eastAsiaTheme="minorEastAsia" w:hint="eastAsia"/>
          <w:bCs/>
          <w:lang w:eastAsia="ko-KR" w:bidi="ar"/>
        </w:rPr>
        <w:t>N</w:t>
      </w:r>
      <w:r w:rsidRPr="000D73AB">
        <w:rPr>
          <w:rFonts w:eastAsiaTheme="minorEastAsia" w:hint="eastAsia"/>
          <w:bCs/>
          <w:vertAlign w:val="subscript"/>
          <w:lang w:eastAsia="ko-KR" w:bidi="ar"/>
        </w:rPr>
        <w:t>available</w:t>
      </w:r>
      <w:proofErr w:type="spellEnd"/>
      <w:r w:rsidRPr="000D73AB">
        <w:rPr>
          <w:rFonts w:eastAsiaTheme="minorEastAsia" w:hint="eastAsia"/>
          <w:bCs/>
          <w:lang w:eastAsia="ko-KR" w:bidi="ar"/>
        </w:rPr>
        <w:t xml:space="preserve"> =</w:t>
      </w:r>
      <w:r>
        <w:rPr>
          <w:rFonts w:eastAsiaTheme="minorEastAsia" w:hint="eastAsia"/>
          <w:bCs/>
          <w:lang w:eastAsia="ko-KR" w:bidi="ar"/>
        </w:rPr>
        <w:t xml:space="preserve"> the number</w:t>
      </w:r>
      <w:r w:rsidRPr="000D73AB">
        <w:rPr>
          <w:rFonts w:eastAsiaTheme="minorEastAsia" w:hint="eastAsia"/>
          <w:bCs/>
          <w:lang w:eastAsia="ko-KR" w:bidi="ar"/>
        </w:rPr>
        <w:t xml:space="preserve"> of SMTC </w:t>
      </w:r>
      <w:r>
        <w:rPr>
          <w:rFonts w:eastAsiaTheme="minorEastAsia" w:hint="eastAsia"/>
          <w:bCs/>
          <w:lang w:eastAsia="ko-KR" w:bidi="ar"/>
        </w:rPr>
        <w:t xml:space="preserve">occasions </w:t>
      </w:r>
      <w:r w:rsidRPr="000D73AB">
        <w:rPr>
          <w:rFonts w:eastAsiaTheme="minorEastAsia" w:hint="eastAsia"/>
          <w:bCs/>
          <w:lang w:eastAsia="ko-KR" w:bidi="ar"/>
        </w:rPr>
        <w:t xml:space="preserve">not overlapped MG and </w:t>
      </w:r>
      <w:r>
        <w:rPr>
          <w:rFonts w:eastAsiaTheme="minorEastAsia" w:hint="eastAsia"/>
          <w:bCs/>
          <w:lang w:eastAsia="ko-KR" w:bidi="ar"/>
        </w:rPr>
        <w:t>overlapped PCell reception duration by s</w:t>
      </w:r>
      <w:r w:rsidRPr="000D73AB">
        <w:rPr>
          <w:rFonts w:eastAsiaTheme="minorEastAsia" w:hint="eastAsia"/>
          <w:bCs/>
          <w:lang w:eastAsia="ko-KR" w:bidi="ar"/>
        </w:rPr>
        <w:t>witching pattern</w:t>
      </w:r>
    </w:p>
    <w:p w14:paraId="5B8B2D8F" w14:textId="77777777" w:rsidR="00464108" w:rsidRDefault="00464108" w:rsidP="00464108">
      <w:pPr>
        <w:pStyle w:val="a0"/>
        <w:numPr>
          <w:ilvl w:val="0"/>
          <w:numId w:val="5"/>
        </w:numPr>
        <w:rPr>
          <w:rFonts w:eastAsiaTheme="minorEastAsia"/>
          <w:bCs/>
          <w:lang w:val="en-US" w:eastAsia="ko-KR" w:bidi="ar"/>
        </w:rPr>
      </w:pPr>
      <w:r w:rsidRPr="002E3BBD">
        <w:rPr>
          <w:rFonts w:eastAsiaTheme="minorEastAsia" w:hint="eastAsia"/>
          <w:b/>
          <w:i/>
          <w:iCs/>
          <w:lang w:val="en-US" w:eastAsia="ko-KR" w:bidi="ar"/>
        </w:rPr>
        <w:t xml:space="preserve">Proposal </w:t>
      </w:r>
      <w:r>
        <w:rPr>
          <w:rFonts w:eastAsiaTheme="minorEastAsia" w:hint="eastAsia"/>
          <w:b/>
          <w:i/>
          <w:iCs/>
          <w:lang w:val="en-US" w:eastAsia="ko-KR" w:bidi="ar"/>
        </w:rPr>
        <w:t>9</w:t>
      </w:r>
      <w:r w:rsidRPr="002E3BBD">
        <w:rPr>
          <w:rFonts w:eastAsiaTheme="minorEastAsia" w:hint="eastAsia"/>
          <w:bCs/>
          <w:lang w:val="en-US" w:eastAsia="ko-KR" w:bidi="ar"/>
        </w:rPr>
        <w:t xml:space="preserve">: </w:t>
      </w:r>
      <w:r w:rsidRPr="00021B60">
        <w:rPr>
          <w:rFonts w:eastAsiaTheme="minorEastAsia" w:hint="eastAsia"/>
          <w:bCs/>
          <w:lang w:val="en-US" w:eastAsia="ko-KR" w:bidi="ar"/>
        </w:rPr>
        <w:t xml:space="preserve">RAN4 to consider not to apply switching pattern until link recovery is completed after beam failure is declared for </w:t>
      </w:r>
      <w:r>
        <w:rPr>
          <w:rFonts w:eastAsiaTheme="minorEastAsia" w:hint="eastAsia"/>
          <w:bCs/>
          <w:lang w:val="en-US" w:eastAsia="ko-KR" w:bidi="ar"/>
        </w:rPr>
        <w:t>PCell</w:t>
      </w:r>
      <w:r w:rsidRPr="00021B60">
        <w:rPr>
          <w:rFonts w:eastAsiaTheme="minorEastAsia" w:hint="eastAsia"/>
          <w:bCs/>
          <w:lang w:val="en-US" w:eastAsia="ko-KR" w:bidi="ar"/>
        </w:rPr>
        <w:t>.</w:t>
      </w:r>
      <w:r>
        <w:rPr>
          <w:rFonts w:eastAsiaTheme="minorEastAsia" w:hint="eastAsia"/>
          <w:bCs/>
          <w:lang w:val="en-US" w:eastAsia="ko-KR" w:bidi="ar"/>
        </w:rPr>
        <w:t xml:space="preserve"> </w:t>
      </w:r>
    </w:p>
    <w:p w14:paraId="405BB967" w14:textId="77777777" w:rsidR="00BA6563" w:rsidRPr="00464108" w:rsidRDefault="00BA6563" w:rsidP="00BA6563">
      <w:pPr>
        <w:pStyle w:val="a0"/>
        <w:jc w:val="both"/>
        <w:rPr>
          <w:lang w:val="en-US" w:eastAsia="ko-KR"/>
        </w:rPr>
      </w:pPr>
    </w:p>
    <w:p w14:paraId="45662128" w14:textId="77777777" w:rsidR="001171FA" w:rsidRDefault="001171FA" w:rsidP="00D4523D">
      <w:pPr>
        <w:pStyle w:val="1"/>
        <w:jc w:val="both"/>
        <w:rPr>
          <w:lang w:val="en-US" w:eastAsia="ko-KR"/>
        </w:rPr>
      </w:pPr>
      <w:r>
        <w:rPr>
          <w:rFonts w:hint="eastAsia"/>
          <w:lang w:val="en-US" w:eastAsia="ko-KR"/>
        </w:rPr>
        <w:t>Reference</w:t>
      </w:r>
    </w:p>
    <w:p w14:paraId="5BDE655B" w14:textId="22632ACA" w:rsidR="00E15DC5" w:rsidRDefault="00C564C5" w:rsidP="00CD0965">
      <w:pPr>
        <w:pStyle w:val="a0"/>
        <w:rPr>
          <w:lang w:val="en-US" w:eastAsia="ko-KR"/>
        </w:rPr>
      </w:pPr>
      <w:r>
        <w:rPr>
          <w:rFonts w:hint="eastAsia"/>
          <w:lang w:val="en-US" w:eastAsia="ko-KR"/>
        </w:rPr>
        <w:t xml:space="preserve">[1] </w:t>
      </w:r>
      <w:r w:rsidR="00542E10" w:rsidRPr="00542E10">
        <w:rPr>
          <w:lang w:val="en-US" w:eastAsia="ko-KR"/>
        </w:rPr>
        <w:t>R4-25</w:t>
      </w:r>
      <w:r w:rsidR="00102867">
        <w:rPr>
          <w:rFonts w:hint="eastAsia"/>
          <w:lang w:val="en-US" w:eastAsia="ko-KR"/>
        </w:rPr>
        <w:t>04895</w:t>
      </w:r>
      <w:r w:rsidR="00213F9A">
        <w:rPr>
          <w:lang w:val="en-US" w:eastAsia="ko-KR"/>
        </w:rPr>
        <w:t>, “</w:t>
      </w:r>
      <w:r w:rsidR="00542E10" w:rsidRPr="00542E10">
        <w:rPr>
          <w:lang w:val="en-US" w:eastAsia="ko-KR"/>
        </w:rPr>
        <w:t xml:space="preserve">WF on RRM requirements for </w:t>
      </w:r>
      <w:proofErr w:type="spellStart"/>
      <w:r w:rsidR="00542E10" w:rsidRPr="00542E10">
        <w:rPr>
          <w:lang w:val="en-US" w:eastAsia="ko-KR"/>
        </w:rPr>
        <w:t>NR_LBCA_Sw</w:t>
      </w:r>
      <w:proofErr w:type="spellEnd"/>
      <w:r>
        <w:rPr>
          <w:lang w:val="en-US" w:eastAsia="ko-KR"/>
        </w:rPr>
        <w:t xml:space="preserve">” </w:t>
      </w:r>
      <w:r w:rsidR="00542E10">
        <w:rPr>
          <w:rFonts w:hint="eastAsia"/>
          <w:lang w:val="en-US" w:eastAsia="ko-KR"/>
        </w:rPr>
        <w:t>Apple</w:t>
      </w:r>
    </w:p>
    <w:p w14:paraId="1AE76BC3" w14:textId="382CDB3C" w:rsidR="00835F06" w:rsidRPr="00835F06" w:rsidRDefault="00835F06" w:rsidP="00835F06">
      <w:pPr>
        <w:rPr>
          <w:lang w:val="en-US" w:eastAsia="ko-KR"/>
        </w:rPr>
      </w:pPr>
      <w:r>
        <w:rPr>
          <w:rFonts w:hint="eastAsia"/>
          <w:lang w:val="en-US" w:eastAsia="ko-KR"/>
        </w:rPr>
        <w:t>[2] R4-</w:t>
      </w:r>
      <w:r w:rsidR="00AF17BF" w:rsidRPr="00AF17BF">
        <w:rPr>
          <w:lang w:val="en-US" w:eastAsia="ko-KR"/>
        </w:rPr>
        <w:t>2509633</w:t>
      </w:r>
      <w:r>
        <w:rPr>
          <w:rFonts w:hint="eastAsia"/>
          <w:lang w:val="en-US" w:eastAsia="ko-KR"/>
        </w:rPr>
        <w:t xml:space="preserve">, </w:t>
      </w:r>
      <w:r>
        <w:rPr>
          <w:lang w:val="en-US" w:eastAsia="ko-KR"/>
        </w:rPr>
        <w:t>“</w:t>
      </w:r>
      <w:r w:rsidRPr="00835F06">
        <w:rPr>
          <w:lang w:val="en-US" w:eastAsia="ko-KR"/>
        </w:rPr>
        <w:t>Draft CR on active TCI state switch delay requirements for Low band CA via switching</w:t>
      </w:r>
      <w:r>
        <w:rPr>
          <w:rFonts w:hint="eastAsia"/>
          <w:lang w:val="en-US" w:eastAsia="ko-KR"/>
        </w:rPr>
        <w:t>.</w:t>
      </w:r>
      <w:r>
        <w:rPr>
          <w:lang w:val="en-US" w:eastAsia="ko-KR"/>
        </w:rPr>
        <w:t>”</w:t>
      </w:r>
      <w:r>
        <w:rPr>
          <w:rFonts w:hint="eastAsia"/>
          <w:lang w:val="en-US" w:eastAsia="ko-KR"/>
        </w:rPr>
        <w:t xml:space="preserve"> LG Electronics</w:t>
      </w:r>
    </w:p>
    <w:sectPr w:rsidR="00835F06" w:rsidRPr="00835F06"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15D7E" w14:textId="77777777" w:rsidR="00066F03" w:rsidRDefault="00066F03" w:rsidP="00D306DF">
      <w:r>
        <w:separator/>
      </w:r>
    </w:p>
  </w:endnote>
  <w:endnote w:type="continuationSeparator" w:id="0">
    <w:p w14:paraId="0CC7F170" w14:textId="77777777" w:rsidR="00066F03" w:rsidRDefault="00066F03"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CCEBA8" w14:textId="77777777" w:rsidR="00066F03" w:rsidRDefault="00066F03" w:rsidP="00D306DF">
      <w:r>
        <w:separator/>
      </w:r>
    </w:p>
  </w:footnote>
  <w:footnote w:type="continuationSeparator" w:id="0">
    <w:p w14:paraId="0D31FA1A" w14:textId="77777777" w:rsidR="00066F03" w:rsidRDefault="00066F03"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EF042F78"/>
    <w:lvl w:ilvl="0">
      <w:start w:val="1"/>
      <w:numFmt w:val="decimal"/>
      <w:pStyle w:val="2"/>
      <w:lvlText w:val="%1."/>
      <w:lvlJc w:val="left"/>
      <w:pPr>
        <w:tabs>
          <w:tab w:val="num" w:pos="786"/>
        </w:tabs>
        <w:ind w:leftChars="400" w:left="786" w:hangingChars="200" w:hanging="360"/>
      </w:pPr>
    </w:lvl>
  </w:abstractNum>
  <w:abstractNum w:abstractNumId="1" w15:restartNumberingAfterBreak="0">
    <w:nsid w:val="0EB560F3"/>
    <w:multiLevelType w:val="hybridMultilevel"/>
    <w:tmpl w:val="612E895C"/>
    <w:lvl w:ilvl="0" w:tplc="4A4222DA">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A8071B"/>
    <w:multiLevelType w:val="hybridMultilevel"/>
    <w:tmpl w:val="9C587F66"/>
    <w:lvl w:ilvl="0" w:tplc="04090003">
      <w:start w:val="1"/>
      <w:numFmt w:val="bullet"/>
      <w:lvlText w:val="o"/>
      <w:lvlJc w:val="left"/>
      <w:pPr>
        <w:ind w:left="880" w:hanging="440"/>
      </w:pPr>
      <w:rPr>
        <w:rFonts w:ascii="Courier New" w:hAnsi="Courier New" w:cs="Courier New"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4"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77E2ADD"/>
    <w:multiLevelType w:val="hybridMultilevel"/>
    <w:tmpl w:val="5C743B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BC10D59"/>
    <w:multiLevelType w:val="hybridMultilevel"/>
    <w:tmpl w:val="D4706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4EAD79F9"/>
    <w:multiLevelType w:val="hybridMultilevel"/>
    <w:tmpl w:val="4FA84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854983"/>
    <w:multiLevelType w:val="hybridMultilevel"/>
    <w:tmpl w:val="124E96FC"/>
    <w:lvl w:ilvl="0" w:tplc="0C02EF06">
      <w:numFmt w:val="bullet"/>
      <w:lvlText w:val="-"/>
      <w:lvlJc w:val="left"/>
      <w:pPr>
        <w:ind w:left="800" w:hanging="360"/>
      </w:pPr>
      <w:rPr>
        <w:rFonts w:ascii="Times New Roman" w:eastAsia="맑은 고딕" w:hAnsi="Times New Roman" w:cs="Times New Roman" w:hint="default"/>
      </w:rPr>
    </w:lvl>
    <w:lvl w:ilvl="1" w:tplc="269ED5F6">
      <w:start w:val="1"/>
      <w:numFmt w:val="bullet"/>
      <w:lvlText w:val="•"/>
      <w:lvlJc w:val="left"/>
      <w:pPr>
        <w:ind w:left="1320" w:hanging="440"/>
      </w:pPr>
      <w:rPr>
        <w:rFonts w:ascii="Arial" w:hAnsi="Arial"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543713D1"/>
    <w:multiLevelType w:val="hybridMultilevel"/>
    <w:tmpl w:val="F710BB0A"/>
    <w:lvl w:ilvl="0" w:tplc="2B0CED6E">
      <w:start w:val="5"/>
      <w:numFmt w:val="bullet"/>
      <w:lvlText w:val="-"/>
      <w:lvlJc w:val="left"/>
      <w:pPr>
        <w:ind w:left="800" w:hanging="360"/>
      </w:pPr>
      <w:rPr>
        <w:rFonts w:ascii="Times New Roman" w:eastAsiaTheme="minorEastAsia" w:hAnsi="Times New Roman" w:cs="Times New Roman" w:hint="default"/>
      </w:rPr>
    </w:lvl>
    <w:lvl w:ilvl="1" w:tplc="DB60718C">
      <w:start w:val="1"/>
      <w:numFmt w:val="bullet"/>
      <w:lvlText w:val="•"/>
      <w:lvlJc w:val="left"/>
      <w:pPr>
        <w:ind w:left="1320" w:hanging="440"/>
      </w:pPr>
      <w:rPr>
        <w:rFonts w:ascii="Arial" w:hAnsi="Arial"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58B73482"/>
    <w:multiLevelType w:val="multilevel"/>
    <w:tmpl w:val="475C19FC"/>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BFE7061"/>
    <w:multiLevelType w:val="hybridMultilevel"/>
    <w:tmpl w:val="AD30A990"/>
    <w:lvl w:ilvl="0" w:tplc="04090003">
      <w:start w:val="1"/>
      <w:numFmt w:val="bullet"/>
      <w:lvlText w:val="o"/>
      <w:lvlJc w:val="left"/>
      <w:pPr>
        <w:ind w:left="880" w:hanging="440"/>
      </w:pPr>
      <w:rPr>
        <w:rFonts w:ascii="Courier New" w:hAnsi="Courier New" w:cs="Courier New" w:hint="default"/>
      </w:rPr>
    </w:lvl>
    <w:lvl w:ilvl="1" w:tplc="FFFFFFFF">
      <w:numFmt w:val="bullet"/>
      <w:lvlText w:val="-"/>
      <w:lvlJc w:val="left"/>
      <w:pPr>
        <w:ind w:left="1320" w:hanging="440"/>
      </w:pPr>
      <w:rPr>
        <w:rFonts w:ascii="Times New Roman" w:eastAsia="Times New Roman"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4" w15:restartNumberingAfterBreak="0">
    <w:nsid w:val="5DCF2978"/>
    <w:multiLevelType w:val="hybridMultilevel"/>
    <w:tmpl w:val="39C8F73E"/>
    <w:lvl w:ilvl="0" w:tplc="FFFFFFFF">
      <w:start w:val="1"/>
      <w:numFmt w:val="bullet"/>
      <w:lvlText w:val="•"/>
      <w:lvlJc w:val="left"/>
      <w:pPr>
        <w:ind w:left="880" w:hanging="440"/>
      </w:pPr>
      <w:rPr>
        <w:rFonts w:ascii="Times New Roman" w:hAnsi="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6E0F7924"/>
    <w:multiLevelType w:val="hybridMultilevel"/>
    <w:tmpl w:val="3076A588"/>
    <w:lvl w:ilvl="0" w:tplc="04090001">
      <w:start w:val="1"/>
      <w:numFmt w:val="bullet"/>
      <w:lvlText w:val=""/>
      <w:lvlJc w:val="left"/>
      <w:pPr>
        <w:ind w:left="983" w:hanging="440"/>
      </w:pPr>
      <w:rPr>
        <w:rFonts w:ascii="Symbol" w:hAnsi="Symbol" w:hint="default"/>
      </w:rPr>
    </w:lvl>
    <w:lvl w:ilvl="1" w:tplc="04090003">
      <w:start w:val="1"/>
      <w:numFmt w:val="bullet"/>
      <w:lvlText w:val="o"/>
      <w:lvlJc w:val="left"/>
      <w:pPr>
        <w:ind w:left="1423" w:hanging="440"/>
      </w:pPr>
      <w:rPr>
        <w:rFonts w:ascii="Courier New" w:hAnsi="Courier New" w:cs="Times New Roman" w:hint="default"/>
      </w:rPr>
    </w:lvl>
    <w:lvl w:ilvl="2" w:tplc="04090005" w:tentative="1">
      <w:start w:val="1"/>
      <w:numFmt w:val="bullet"/>
      <w:lvlText w:val=""/>
      <w:lvlJc w:val="left"/>
      <w:pPr>
        <w:ind w:left="1863" w:hanging="440"/>
      </w:pPr>
      <w:rPr>
        <w:rFonts w:ascii="Wingdings" w:hAnsi="Wingdings" w:hint="default"/>
      </w:rPr>
    </w:lvl>
    <w:lvl w:ilvl="3" w:tplc="04090001" w:tentative="1">
      <w:start w:val="1"/>
      <w:numFmt w:val="bullet"/>
      <w:lvlText w:val=""/>
      <w:lvlJc w:val="left"/>
      <w:pPr>
        <w:ind w:left="2303" w:hanging="440"/>
      </w:pPr>
      <w:rPr>
        <w:rFonts w:ascii="Wingdings" w:hAnsi="Wingdings" w:hint="default"/>
      </w:rPr>
    </w:lvl>
    <w:lvl w:ilvl="4" w:tplc="04090003" w:tentative="1">
      <w:start w:val="1"/>
      <w:numFmt w:val="bullet"/>
      <w:lvlText w:val=""/>
      <w:lvlJc w:val="left"/>
      <w:pPr>
        <w:ind w:left="2743" w:hanging="440"/>
      </w:pPr>
      <w:rPr>
        <w:rFonts w:ascii="Wingdings" w:hAnsi="Wingdings" w:hint="default"/>
      </w:rPr>
    </w:lvl>
    <w:lvl w:ilvl="5" w:tplc="04090005" w:tentative="1">
      <w:start w:val="1"/>
      <w:numFmt w:val="bullet"/>
      <w:lvlText w:val=""/>
      <w:lvlJc w:val="left"/>
      <w:pPr>
        <w:ind w:left="3183" w:hanging="440"/>
      </w:pPr>
      <w:rPr>
        <w:rFonts w:ascii="Wingdings" w:hAnsi="Wingdings" w:hint="default"/>
      </w:rPr>
    </w:lvl>
    <w:lvl w:ilvl="6" w:tplc="04090001" w:tentative="1">
      <w:start w:val="1"/>
      <w:numFmt w:val="bullet"/>
      <w:lvlText w:val=""/>
      <w:lvlJc w:val="left"/>
      <w:pPr>
        <w:ind w:left="3623" w:hanging="440"/>
      </w:pPr>
      <w:rPr>
        <w:rFonts w:ascii="Wingdings" w:hAnsi="Wingdings" w:hint="default"/>
      </w:rPr>
    </w:lvl>
    <w:lvl w:ilvl="7" w:tplc="04090003" w:tentative="1">
      <w:start w:val="1"/>
      <w:numFmt w:val="bullet"/>
      <w:lvlText w:val=""/>
      <w:lvlJc w:val="left"/>
      <w:pPr>
        <w:ind w:left="4063" w:hanging="440"/>
      </w:pPr>
      <w:rPr>
        <w:rFonts w:ascii="Wingdings" w:hAnsi="Wingdings" w:hint="default"/>
      </w:rPr>
    </w:lvl>
    <w:lvl w:ilvl="8" w:tplc="04090005" w:tentative="1">
      <w:start w:val="1"/>
      <w:numFmt w:val="bullet"/>
      <w:lvlText w:val=""/>
      <w:lvlJc w:val="left"/>
      <w:pPr>
        <w:ind w:left="4503" w:hanging="440"/>
      </w:pPr>
      <w:rPr>
        <w:rFonts w:ascii="Wingdings" w:hAnsi="Wingdings" w:hint="default"/>
      </w:rPr>
    </w:lvl>
  </w:abstractNum>
  <w:abstractNum w:abstractNumId="16" w15:restartNumberingAfterBreak="0">
    <w:nsid w:val="7F79069D"/>
    <w:multiLevelType w:val="hybridMultilevel"/>
    <w:tmpl w:val="8904D6FE"/>
    <w:lvl w:ilvl="0" w:tplc="E23810B6">
      <w:numFmt w:val="bullet"/>
      <w:lvlText w:val=""/>
      <w:lvlJc w:val="left"/>
      <w:pPr>
        <w:ind w:left="800" w:hanging="360"/>
      </w:pPr>
      <w:rPr>
        <w:rFonts w:ascii="Wingdings" w:eastAsia="맑은 고딕" w:hAnsi="Wingdings"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779256831">
    <w:abstractNumId w:val="5"/>
  </w:num>
  <w:num w:numId="2" w16cid:durableId="1297024279">
    <w:abstractNumId w:val="0"/>
  </w:num>
  <w:num w:numId="3" w16cid:durableId="1387338129">
    <w:abstractNumId w:val="12"/>
  </w:num>
  <w:num w:numId="4" w16cid:durableId="1609266054">
    <w:abstractNumId w:val="1"/>
  </w:num>
  <w:num w:numId="5" w16cid:durableId="773475903">
    <w:abstractNumId w:val="11"/>
  </w:num>
  <w:num w:numId="6" w16cid:durableId="48697342">
    <w:abstractNumId w:val="7"/>
  </w:num>
  <w:num w:numId="7" w16cid:durableId="1961185200">
    <w:abstractNumId w:val="4"/>
  </w:num>
  <w:num w:numId="8" w16cid:durableId="1747721404">
    <w:abstractNumId w:val="6"/>
  </w:num>
  <w:num w:numId="9" w16cid:durableId="270820477">
    <w:abstractNumId w:val="2"/>
  </w:num>
  <w:num w:numId="10" w16cid:durableId="1197306045">
    <w:abstractNumId w:val="14"/>
  </w:num>
  <w:num w:numId="11" w16cid:durableId="1345551136">
    <w:abstractNumId w:val="3"/>
  </w:num>
  <w:num w:numId="12" w16cid:durableId="1916625952">
    <w:abstractNumId w:val="16"/>
  </w:num>
  <w:num w:numId="13" w16cid:durableId="854461676">
    <w:abstractNumId w:val="8"/>
  </w:num>
  <w:num w:numId="14" w16cid:durableId="1858541007">
    <w:abstractNumId w:val="9"/>
  </w:num>
  <w:num w:numId="15" w16cid:durableId="552891115">
    <w:abstractNumId w:val="15"/>
  </w:num>
  <w:num w:numId="16" w16cid:durableId="1866749630">
    <w:abstractNumId w:val="10"/>
  </w:num>
  <w:num w:numId="17" w16cid:durableId="309138021">
    <w:abstractNumId w:val="13"/>
  </w:num>
  <w:num w:numId="18" w16cid:durableId="284624541">
    <w:abstractNumId w:val="5"/>
  </w:num>
  <w:num w:numId="19" w16cid:durableId="1775978606">
    <w:abstractNumId w:val="5"/>
  </w:num>
  <w:num w:numId="20" w16cid:durableId="527833751">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hideSpellingErrors/>
  <w:hideGrammaticalErrors/>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kFAELQP/4tAAAA"/>
  </w:docVars>
  <w:rsids>
    <w:rsidRoot w:val="001171FA"/>
    <w:rsid w:val="000002ED"/>
    <w:rsid w:val="0000083D"/>
    <w:rsid w:val="0000173F"/>
    <w:rsid w:val="000036D4"/>
    <w:rsid w:val="00003B1D"/>
    <w:rsid w:val="000053F0"/>
    <w:rsid w:val="00005935"/>
    <w:rsid w:val="00005C1F"/>
    <w:rsid w:val="00005E8C"/>
    <w:rsid w:val="000065BD"/>
    <w:rsid w:val="000066EA"/>
    <w:rsid w:val="00006915"/>
    <w:rsid w:val="0000698D"/>
    <w:rsid w:val="00006FB2"/>
    <w:rsid w:val="00007981"/>
    <w:rsid w:val="00007B2A"/>
    <w:rsid w:val="000102E6"/>
    <w:rsid w:val="00010753"/>
    <w:rsid w:val="00010A35"/>
    <w:rsid w:val="00011A63"/>
    <w:rsid w:val="00012012"/>
    <w:rsid w:val="000123C8"/>
    <w:rsid w:val="00012C7E"/>
    <w:rsid w:val="00012EC7"/>
    <w:rsid w:val="0001301B"/>
    <w:rsid w:val="00013C1B"/>
    <w:rsid w:val="0001429D"/>
    <w:rsid w:val="00015FDE"/>
    <w:rsid w:val="000164C0"/>
    <w:rsid w:val="00016886"/>
    <w:rsid w:val="00016DCB"/>
    <w:rsid w:val="00017405"/>
    <w:rsid w:val="00017BB1"/>
    <w:rsid w:val="00020D0E"/>
    <w:rsid w:val="00021234"/>
    <w:rsid w:val="00022590"/>
    <w:rsid w:val="00022B2C"/>
    <w:rsid w:val="0002358A"/>
    <w:rsid w:val="000235BA"/>
    <w:rsid w:val="0002396B"/>
    <w:rsid w:val="00023CB5"/>
    <w:rsid w:val="00023E4B"/>
    <w:rsid w:val="000247E6"/>
    <w:rsid w:val="000254D5"/>
    <w:rsid w:val="00025C38"/>
    <w:rsid w:val="00027EE2"/>
    <w:rsid w:val="0003012F"/>
    <w:rsid w:val="0003027A"/>
    <w:rsid w:val="00030EC6"/>
    <w:rsid w:val="00031A39"/>
    <w:rsid w:val="00031BC9"/>
    <w:rsid w:val="00032046"/>
    <w:rsid w:val="00032B67"/>
    <w:rsid w:val="00034B08"/>
    <w:rsid w:val="00035083"/>
    <w:rsid w:val="000354A3"/>
    <w:rsid w:val="000355F6"/>
    <w:rsid w:val="0003565F"/>
    <w:rsid w:val="0003610D"/>
    <w:rsid w:val="000364E6"/>
    <w:rsid w:val="00037E2B"/>
    <w:rsid w:val="00037F11"/>
    <w:rsid w:val="00041C66"/>
    <w:rsid w:val="000423F6"/>
    <w:rsid w:val="0004331C"/>
    <w:rsid w:val="00043ED1"/>
    <w:rsid w:val="00044DAD"/>
    <w:rsid w:val="00045548"/>
    <w:rsid w:val="000459FB"/>
    <w:rsid w:val="00045BB5"/>
    <w:rsid w:val="000461A6"/>
    <w:rsid w:val="000461E9"/>
    <w:rsid w:val="00046A6C"/>
    <w:rsid w:val="00046E4F"/>
    <w:rsid w:val="00047D2C"/>
    <w:rsid w:val="00050D92"/>
    <w:rsid w:val="000514DB"/>
    <w:rsid w:val="000541F2"/>
    <w:rsid w:val="000549BF"/>
    <w:rsid w:val="00055630"/>
    <w:rsid w:val="0005599A"/>
    <w:rsid w:val="00055C3F"/>
    <w:rsid w:val="000561B8"/>
    <w:rsid w:val="00057D9A"/>
    <w:rsid w:val="00060788"/>
    <w:rsid w:val="00060B05"/>
    <w:rsid w:val="000615F2"/>
    <w:rsid w:val="000616A3"/>
    <w:rsid w:val="00062195"/>
    <w:rsid w:val="00062AF0"/>
    <w:rsid w:val="00063A09"/>
    <w:rsid w:val="00063A36"/>
    <w:rsid w:val="00065138"/>
    <w:rsid w:val="00065C0E"/>
    <w:rsid w:val="00066AC3"/>
    <w:rsid w:val="00066F03"/>
    <w:rsid w:val="0006776A"/>
    <w:rsid w:val="000706D1"/>
    <w:rsid w:val="00071ABF"/>
    <w:rsid w:val="000721AF"/>
    <w:rsid w:val="000721E0"/>
    <w:rsid w:val="0007231F"/>
    <w:rsid w:val="00072586"/>
    <w:rsid w:val="00073165"/>
    <w:rsid w:val="000731B0"/>
    <w:rsid w:val="00073BA6"/>
    <w:rsid w:val="00073BE1"/>
    <w:rsid w:val="00074418"/>
    <w:rsid w:val="00074504"/>
    <w:rsid w:val="00074BC1"/>
    <w:rsid w:val="000760AA"/>
    <w:rsid w:val="0007685E"/>
    <w:rsid w:val="000772AB"/>
    <w:rsid w:val="000778BA"/>
    <w:rsid w:val="00077AFE"/>
    <w:rsid w:val="00077B2E"/>
    <w:rsid w:val="00077C34"/>
    <w:rsid w:val="00077C62"/>
    <w:rsid w:val="00080133"/>
    <w:rsid w:val="00080434"/>
    <w:rsid w:val="000809F2"/>
    <w:rsid w:val="00080CB9"/>
    <w:rsid w:val="00081326"/>
    <w:rsid w:val="0008292C"/>
    <w:rsid w:val="00083360"/>
    <w:rsid w:val="000849B4"/>
    <w:rsid w:val="00084D7C"/>
    <w:rsid w:val="0008510F"/>
    <w:rsid w:val="0008671B"/>
    <w:rsid w:val="00086F58"/>
    <w:rsid w:val="000870EB"/>
    <w:rsid w:val="000909E4"/>
    <w:rsid w:val="00090D3A"/>
    <w:rsid w:val="00090E02"/>
    <w:rsid w:val="00092095"/>
    <w:rsid w:val="0009367E"/>
    <w:rsid w:val="0009389E"/>
    <w:rsid w:val="0009393E"/>
    <w:rsid w:val="00094295"/>
    <w:rsid w:val="00095853"/>
    <w:rsid w:val="00095AE5"/>
    <w:rsid w:val="00095E62"/>
    <w:rsid w:val="0009603C"/>
    <w:rsid w:val="0009604A"/>
    <w:rsid w:val="000960CE"/>
    <w:rsid w:val="0009687E"/>
    <w:rsid w:val="0009709C"/>
    <w:rsid w:val="0009737D"/>
    <w:rsid w:val="00097910"/>
    <w:rsid w:val="000A0153"/>
    <w:rsid w:val="000A0293"/>
    <w:rsid w:val="000A0C47"/>
    <w:rsid w:val="000A0D87"/>
    <w:rsid w:val="000A116F"/>
    <w:rsid w:val="000A227B"/>
    <w:rsid w:val="000A2678"/>
    <w:rsid w:val="000A3154"/>
    <w:rsid w:val="000A447B"/>
    <w:rsid w:val="000A52D2"/>
    <w:rsid w:val="000A5562"/>
    <w:rsid w:val="000A63FA"/>
    <w:rsid w:val="000A6A66"/>
    <w:rsid w:val="000A6E74"/>
    <w:rsid w:val="000A75E3"/>
    <w:rsid w:val="000B15B8"/>
    <w:rsid w:val="000B17F6"/>
    <w:rsid w:val="000B1964"/>
    <w:rsid w:val="000B2026"/>
    <w:rsid w:val="000B2503"/>
    <w:rsid w:val="000B26BE"/>
    <w:rsid w:val="000B3655"/>
    <w:rsid w:val="000B36F2"/>
    <w:rsid w:val="000B3DF0"/>
    <w:rsid w:val="000B3E6D"/>
    <w:rsid w:val="000B4AFE"/>
    <w:rsid w:val="000B55B1"/>
    <w:rsid w:val="000B7771"/>
    <w:rsid w:val="000B799B"/>
    <w:rsid w:val="000C062A"/>
    <w:rsid w:val="000C15D6"/>
    <w:rsid w:val="000C17C6"/>
    <w:rsid w:val="000C19B6"/>
    <w:rsid w:val="000C1B7F"/>
    <w:rsid w:val="000C3177"/>
    <w:rsid w:val="000C544F"/>
    <w:rsid w:val="000C62E1"/>
    <w:rsid w:val="000C64C6"/>
    <w:rsid w:val="000C70FD"/>
    <w:rsid w:val="000C71C8"/>
    <w:rsid w:val="000C72DB"/>
    <w:rsid w:val="000C7595"/>
    <w:rsid w:val="000D0030"/>
    <w:rsid w:val="000D0D95"/>
    <w:rsid w:val="000D1C1B"/>
    <w:rsid w:val="000D28A2"/>
    <w:rsid w:val="000D2DE5"/>
    <w:rsid w:val="000D3113"/>
    <w:rsid w:val="000D39B2"/>
    <w:rsid w:val="000D4C31"/>
    <w:rsid w:val="000D563E"/>
    <w:rsid w:val="000D5DCF"/>
    <w:rsid w:val="000D6874"/>
    <w:rsid w:val="000D6AD2"/>
    <w:rsid w:val="000D73AB"/>
    <w:rsid w:val="000D74DA"/>
    <w:rsid w:val="000D755D"/>
    <w:rsid w:val="000E05E0"/>
    <w:rsid w:val="000E0755"/>
    <w:rsid w:val="000E07E1"/>
    <w:rsid w:val="000E0CE9"/>
    <w:rsid w:val="000E126C"/>
    <w:rsid w:val="000E1AC3"/>
    <w:rsid w:val="000E1C2A"/>
    <w:rsid w:val="000E1C8B"/>
    <w:rsid w:val="000E1D25"/>
    <w:rsid w:val="000E2407"/>
    <w:rsid w:val="000E2B11"/>
    <w:rsid w:val="000E34D2"/>
    <w:rsid w:val="000E37BB"/>
    <w:rsid w:val="000E3CA0"/>
    <w:rsid w:val="000E4B62"/>
    <w:rsid w:val="000E5BA2"/>
    <w:rsid w:val="000E5BE2"/>
    <w:rsid w:val="000E6451"/>
    <w:rsid w:val="000E783E"/>
    <w:rsid w:val="000F0C15"/>
    <w:rsid w:val="000F1FFD"/>
    <w:rsid w:val="000F4140"/>
    <w:rsid w:val="000F6274"/>
    <w:rsid w:val="000F665D"/>
    <w:rsid w:val="000F696C"/>
    <w:rsid w:val="000F6B9B"/>
    <w:rsid w:val="000F6E61"/>
    <w:rsid w:val="00100413"/>
    <w:rsid w:val="001004C5"/>
    <w:rsid w:val="0010061A"/>
    <w:rsid w:val="00100CD7"/>
    <w:rsid w:val="0010118F"/>
    <w:rsid w:val="00102867"/>
    <w:rsid w:val="00102CA3"/>
    <w:rsid w:val="00103E79"/>
    <w:rsid w:val="00103EF5"/>
    <w:rsid w:val="00104AC0"/>
    <w:rsid w:val="0010506A"/>
    <w:rsid w:val="001061B2"/>
    <w:rsid w:val="00106238"/>
    <w:rsid w:val="001068F8"/>
    <w:rsid w:val="0010728B"/>
    <w:rsid w:val="0010779B"/>
    <w:rsid w:val="00107D58"/>
    <w:rsid w:val="001101D9"/>
    <w:rsid w:val="00110298"/>
    <w:rsid w:val="00110651"/>
    <w:rsid w:val="001106D0"/>
    <w:rsid w:val="00112017"/>
    <w:rsid w:val="00112609"/>
    <w:rsid w:val="00115BB4"/>
    <w:rsid w:val="001171FA"/>
    <w:rsid w:val="001176E5"/>
    <w:rsid w:val="00117767"/>
    <w:rsid w:val="0011785D"/>
    <w:rsid w:val="00117963"/>
    <w:rsid w:val="00117AA2"/>
    <w:rsid w:val="00117ADB"/>
    <w:rsid w:val="00117BB6"/>
    <w:rsid w:val="00121DFB"/>
    <w:rsid w:val="0012269A"/>
    <w:rsid w:val="00123C65"/>
    <w:rsid w:val="00123FC1"/>
    <w:rsid w:val="0012436A"/>
    <w:rsid w:val="00124BC8"/>
    <w:rsid w:val="00124D91"/>
    <w:rsid w:val="0012596B"/>
    <w:rsid w:val="00125A06"/>
    <w:rsid w:val="001266AB"/>
    <w:rsid w:val="00126ACE"/>
    <w:rsid w:val="00126C25"/>
    <w:rsid w:val="00126E69"/>
    <w:rsid w:val="00127C4C"/>
    <w:rsid w:val="00130DBB"/>
    <w:rsid w:val="0013116E"/>
    <w:rsid w:val="00131458"/>
    <w:rsid w:val="00131E37"/>
    <w:rsid w:val="00131EB3"/>
    <w:rsid w:val="00131F78"/>
    <w:rsid w:val="00132135"/>
    <w:rsid w:val="00133709"/>
    <w:rsid w:val="00134809"/>
    <w:rsid w:val="00134D2C"/>
    <w:rsid w:val="0013597C"/>
    <w:rsid w:val="00135CF7"/>
    <w:rsid w:val="00137B00"/>
    <w:rsid w:val="00140686"/>
    <w:rsid w:val="00140C88"/>
    <w:rsid w:val="00140E41"/>
    <w:rsid w:val="00141799"/>
    <w:rsid w:val="001422FC"/>
    <w:rsid w:val="0014373C"/>
    <w:rsid w:val="00143979"/>
    <w:rsid w:val="00143ECF"/>
    <w:rsid w:val="001442AB"/>
    <w:rsid w:val="001447BD"/>
    <w:rsid w:val="00144C5C"/>
    <w:rsid w:val="00145678"/>
    <w:rsid w:val="00145ADC"/>
    <w:rsid w:val="00145B4F"/>
    <w:rsid w:val="0014612B"/>
    <w:rsid w:val="0014655C"/>
    <w:rsid w:val="0014668E"/>
    <w:rsid w:val="00146E9C"/>
    <w:rsid w:val="00147373"/>
    <w:rsid w:val="00147934"/>
    <w:rsid w:val="001503EA"/>
    <w:rsid w:val="0015050E"/>
    <w:rsid w:val="00151494"/>
    <w:rsid w:val="00153CE3"/>
    <w:rsid w:val="001547D0"/>
    <w:rsid w:val="001566ED"/>
    <w:rsid w:val="00156CE1"/>
    <w:rsid w:val="00157B92"/>
    <w:rsid w:val="00157F70"/>
    <w:rsid w:val="0016087F"/>
    <w:rsid w:val="00160A4A"/>
    <w:rsid w:val="00161429"/>
    <w:rsid w:val="0016171E"/>
    <w:rsid w:val="00161945"/>
    <w:rsid w:val="00162348"/>
    <w:rsid w:val="00162A6D"/>
    <w:rsid w:val="00164C03"/>
    <w:rsid w:val="0016502C"/>
    <w:rsid w:val="00165DA8"/>
    <w:rsid w:val="001663E3"/>
    <w:rsid w:val="001665FB"/>
    <w:rsid w:val="00166717"/>
    <w:rsid w:val="00166C01"/>
    <w:rsid w:val="00166F0D"/>
    <w:rsid w:val="001672D8"/>
    <w:rsid w:val="00167358"/>
    <w:rsid w:val="001674FE"/>
    <w:rsid w:val="001700D6"/>
    <w:rsid w:val="0017048E"/>
    <w:rsid w:val="0017191C"/>
    <w:rsid w:val="00171BC5"/>
    <w:rsid w:val="001720B8"/>
    <w:rsid w:val="00172E89"/>
    <w:rsid w:val="001741D2"/>
    <w:rsid w:val="0017611B"/>
    <w:rsid w:val="00177ACA"/>
    <w:rsid w:val="00180586"/>
    <w:rsid w:val="00181F52"/>
    <w:rsid w:val="001829BB"/>
    <w:rsid w:val="00182C2C"/>
    <w:rsid w:val="00183372"/>
    <w:rsid w:val="001839C8"/>
    <w:rsid w:val="00183F83"/>
    <w:rsid w:val="00186585"/>
    <w:rsid w:val="00187056"/>
    <w:rsid w:val="00187F2E"/>
    <w:rsid w:val="0019037B"/>
    <w:rsid w:val="00190F35"/>
    <w:rsid w:val="0019112E"/>
    <w:rsid w:val="001916DB"/>
    <w:rsid w:val="00191CCE"/>
    <w:rsid w:val="001925A4"/>
    <w:rsid w:val="00192F30"/>
    <w:rsid w:val="001941DA"/>
    <w:rsid w:val="00194491"/>
    <w:rsid w:val="0019580A"/>
    <w:rsid w:val="0019604C"/>
    <w:rsid w:val="0019622E"/>
    <w:rsid w:val="00196F70"/>
    <w:rsid w:val="0019728E"/>
    <w:rsid w:val="0019774A"/>
    <w:rsid w:val="0019793F"/>
    <w:rsid w:val="00197ABE"/>
    <w:rsid w:val="001A0FAC"/>
    <w:rsid w:val="001A1300"/>
    <w:rsid w:val="001A241C"/>
    <w:rsid w:val="001A2A07"/>
    <w:rsid w:val="001A2BC9"/>
    <w:rsid w:val="001A4420"/>
    <w:rsid w:val="001A45CD"/>
    <w:rsid w:val="001A46A0"/>
    <w:rsid w:val="001A4D3C"/>
    <w:rsid w:val="001A4E8B"/>
    <w:rsid w:val="001A6200"/>
    <w:rsid w:val="001A629E"/>
    <w:rsid w:val="001A69E8"/>
    <w:rsid w:val="001A6A59"/>
    <w:rsid w:val="001A714C"/>
    <w:rsid w:val="001A76FC"/>
    <w:rsid w:val="001B0634"/>
    <w:rsid w:val="001B1FCB"/>
    <w:rsid w:val="001B1FF3"/>
    <w:rsid w:val="001B2D17"/>
    <w:rsid w:val="001B32F0"/>
    <w:rsid w:val="001B3C3A"/>
    <w:rsid w:val="001B4AE4"/>
    <w:rsid w:val="001B4B8A"/>
    <w:rsid w:val="001B6CE9"/>
    <w:rsid w:val="001C00CF"/>
    <w:rsid w:val="001C02D9"/>
    <w:rsid w:val="001C04D2"/>
    <w:rsid w:val="001C0F98"/>
    <w:rsid w:val="001C1C44"/>
    <w:rsid w:val="001C1FC1"/>
    <w:rsid w:val="001C2478"/>
    <w:rsid w:val="001C29DD"/>
    <w:rsid w:val="001C2CD3"/>
    <w:rsid w:val="001C38FA"/>
    <w:rsid w:val="001C47CE"/>
    <w:rsid w:val="001C5E1B"/>
    <w:rsid w:val="001C6B36"/>
    <w:rsid w:val="001D0182"/>
    <w:rsid w:val="001D05DA"/>
    <w:rsid w:val="001D0D52"/>
    <w:rsid w:val="001D0E6C"/>
    <w:rsid w:val="001D1446"/>
    <w:rsid w:val="001D3172"/>
    <w:rsid w:val="001D34C7"/>
    <w:rsid w:val="001D3676"/>
    <w:rsid w:val="001D3767"/>
    <w:rsid w:val="001D4A6B"/>
    <w:rsid w:val="001D5529"/>
    <w:rsid w:val="001D5E24"/>
    <w:rsid w:val="001D62E4"/>
    <w:rsid w:val="001D6599"/>
    <w:rsid w:val="001D6C17"/>
    <w:rsid w:val="001D733D"/>
    <w:rsid w:val="001D74EA"/>
    <w:rsid w:val="001D7D7F"/>
    <w:rsid w:val="001D7D9B"/>
    <w:rsid w:val="001E015F"/>
    <w:rsid w:val="001E02A6"/>
    <w:rsid w:val="001E0541"/>
    <w:rsid w:val="001E1C95"/>
    <w:rsid w:val="001E28D1"/>
    <w:rsid w:val="001E2C58"/>
    <w:rsid w:val="001E455F"/>
    <w:rsid w:val="001E5FBD"/>
    <w:rsid w:val="001E5FEF"/>
    <w:rsid w:val="001E6A2E"/>
    <w:rsid w:val="001E6CE0"/>
    <w:rsid w:val="001E70DA"/>
    <w:rsid w:val="001E7157"/>
    <w:rsid w:val="001F01CC"/>
    <w:rsid w:val="001F0A72"/>
    <w:rsid w:val="001F1267"/>
    <w:rsid w:val="001F20DB"/>
    <w:rsid w:val="001F2F4F"/>
    <w:rsid w:val="001F304D"/>
    <w:rsid w:val="001F3ECB"/>
    <w:rsid w:val="001F4394"/>
    <w:rsid w:val="001F43E9"/>
    <w:rsid w:val="001F456C"/>
    <w:rsid w:val="001F522B"/>
    <w:rsid w:val="001F5510"/>
    <w:rsid w:val="001F5828"/>
    <w:rsid w:val="001F5CC3"/>
    <w:rsid w:val="001F5F98"/>
    <w:rsid w:val="001F625A"/>
    <w:rsid w:val="001F6BE3"/>
    <w:rsid w:val="001F7713"/>
    <w:rsid w:val="00201CD0"/>
    <w:rsid w:val="00201E10"/>
    <w:rsid w:val="00203A77"/>
    <w:rsid w:val="00204880"/>
    <w:rsid w:val="00204A93"/>
    <w:rsid w:val="002068D0"/>
    <w:rsid w:val="00206F8C"/>
    <w:rsid w:val="0020704A"/>
    <w:rsid w:val="0020711A"/>
    <w:rsid w:val="0020780A"/>
    <w:rsid w:val="00210206"/>
    <w:rsid w:val="00210340"/>
    <w:rsid w:val="002109DA"/>
    <w:rsid w:val="00210C1C"/>
    <w:rsid w:val="00210FBB"/>
    <w:rsid w:val="00212CA5"/>
    <w:rsid w:val="00212D4E"/>
    <w:rsid w:val="00212D9A"/>
    <w:rsid w:val="0021385D"/>
    <w:rsid w:val="00213F9A"/>
    <w:rsid w:val="00214189"/>
    <w:rsid w:val="0021482E"/>
    <w:rsid w:val="00214BAC"/>
    <w:rsid w:val="002155F3"/>
    <w:rsid w:val="002158B5"/>
    <w:rsid w:val="00215C7B"/>
    <w:rsid w:val="0021616E"/>
    <w:rsid w:val="002205B8"/>
    <w:rsid w:val="002213D8"/>
    <w:rsid w:val="00221F9D"/>
    <w:rsid w:val="00222559"/>
    <w:rsid w:val="002234AF"/>
    <w:rsid w:val="00224367"/>
    <w:rsid w:val="002252FA"/>
    <w:rsid w:val="002257C9"/>
    <w:rsid w:val="00225A56"/>
    <w:rsid w:val="00226C62"/>
    <w:rsid w:val="00226D3C"/>
    <w:rsid w:val="0022773F"/>
    <w:rsid w:val="00227CB8"/>
    <w:rsid w:val="0023028C"/>
    <w:rsid w:val="0023059B"/>
    <w:rsid w:val="00230E54"/>
    <w:rsid w:val="00230E58"/>
    <w:rsid w:val="002320A6"/>
    <w:rsid w:val="0023227A"/>
    <w:rsid w:val="00233430"/>
    <w:rsid w:val="00233D0E"/>
    <w:rsid w:val="002341AB"/>
    <w:rsid w:val="00234BF9"/>
    <w:rsid w:val="00234DFB"/>
    <w:rsid w:val="0023523C"/>
    <w:rsid w:val="00235F68"/>
    <w:rsid w:val="00235F7B"/>
    <w:rsid w:val="00236A2A"/>
    <w:rsid w:val="00237561"/>
    <w:rsid w:val="002376E6"/>
    <w:rsid w:val="00237F1C"/>
    <w:rsid w:val="0024041D"/>
    <w:rsid w:val="002409BA"/>
    <w:rsid w:val="00240ED9"/>
    <w:rsid w:val="0024168C"/>
    <w:rsid w:val="00241772"/>
    <w:rsid w:val="0024187F"/>
    <w:rsid w:val="00241A94"/>
    <w:rsid w:val="00241F9E"/>
    <w:rsid w:val="00242B42"/>
    <w:rsid w:val="00243353"/>
    <w:rsid w:val="00243A09"/>
    <w:rsid w:val="002448AE"/>
    <w:rsid w:val="00244E93"/>
    <w:rsid w:val="002462B8"/>
    <w:rsid w:val="002465A1"/>
    <w:rsid w:val="00246DE1"/>
    <w:rsid w:val="002476C5"/>
    <w:rsid w:val="00247936"/>
    <w:rsid w:val="00247B97"/>
    <w:rsid w:val="00250168"/>
    <w:rsid w:val="00250186"/>
    <w:rsid w:val="00250C07"/>
    <w:rsid w:val="002519F4"/>
    <w:rsid w:val="00253F9A"/>
    <w:rsid w:val="00255C49"/>
    <w:rsid w:val="00255FAD"/>
    <w:rsid w:val="0025609E"/>
    <w:rsid w:val="00256495"/>
    <w:rsid w:val="0025661B"/>
    <w:rsid w:val="0025674D"/>
    <w:rsid w:val="002611F6"/>
    <w:rsid w:val="0026168B"/>
    <w:rsid w:val="00261A52"/>
    <w:rsid w:val="0026320F"/>
    <w:rsid w:val="0026340D"/>
    <w:rsid w:val="00263AF5"/>
    <w:rsid w:val="00264E44"/>
    <w:rsid w:val="0026689B"/>
    <w:rsid w:val="00266BD1"/>
    <w:rsid w:val="00267630"/>
    <w:rsid w:val="00267681"/>
    <w:rsid w:val="0027093D"/>
    <w:rsid w:val="002711FE"/>
    <w:rsid w:val="00271E9F"/>
    <w:rsid w:val="00272E1E"/>
    <w:rsid w:val="00273745"/>
    <w:rsid w:val="00273781"/>
    <w:rsid w:val="00273AAA"/>
    <w:rsid w:val="00273E52"/>
    <w:rsid w:val="00274713"/>
    <w:rsid w:val="00274872"/>
    <w:rsid w:val="0027681A"/>
    <w:rsid w:val="0027788C"/>
    <w:rsid w:val="00277CDA"/>
    <w:rsid w:val="0028194D"/>
    <w:rsid w:val="00281FEA"/>
    <w:rsid w:val="00283068"/>
    <w:rsid w:val="0028378D"/>
    <w:rsid w:val="002838AD"/>
    <w:rsid w:val="00283E4A"/>
    <w:rsid w:val="0028430C"/>
    <w:rsid w:val="002846C5"/>
    <w:rsid w:val="00284C4B"/>
    <w:rsid w:val="002858EE"/>
    <w:rsid w:val="00285C77"/>
    <w:rsid w:val="002865BB"/>
    <w:rsid w:val="0028667B"/>
    <w:rsid w:val="0028670D"/>
    <w:rsid w:val="00286F92"/>
    <w:rsid w:val="0028741F"/>
    <w:rsid w:val="002900EE"/>
    <w:rsid w:val="00290C05"/>
    <w:rsid w:val="00290D16"/>
    <w:rsid w:val="00290DA5"/>
    <w:rsid w:val="0029116C"/>
    <w:rsid w:val="0029152E"/>
    <w:rsid w:val="0029168C"/>
    <w:rsid w:val="002929D3"/>
    <w:rsid w:val="00292E94"/>
    <w:rsid w:val="0029445D"/>
    <w:rsid w:val="002947A7"/>
    <w:rsid w:val="00296DA6"/>
    <w:rsid w:val="00296DAA"/>
    <w:rsid w:val="002975E0"/>
    <w:rsid w:val="002977ED"/>
    <w:rsid w:val="002A00E7"/>
    <w:rsid w:val="002A058F"/>
    <w:rsid w:val="002A10E3"/>
    <w:rsid w:val="002A24E1"/>
    <w:rsid w:val="002A2518"/>
    <w:rsid w:val="002A2DD0"/>
    <w:rsid w:val="002A2ED2"/>
    <w:rsid w:val="002A396A"/>
    <w:rsid w:val="002A3BBA"/>
    <w:rsid w:val="002A3D65"/>
    <w:rsid w:val="002A4B6E"/>
    <w:rsid w:val="002A5400"/>
    <w:rsid w:val="002A5BC9"/>
    <w:rsid w:val="002A70CD"/>
    <w:rsid w:val="002B2584"/>
    <w:rsid w:val="002B2632"/>
    <w:rsid w:val="002B27D0"/>
    <w:rsid w:val="002B2D20"/>
    <w:rsid w:val="002B38C9"/>
    <w:rsid w:val="002B3AD2"/>
    <w:rsid w:val="002B3CF4"/>
    <w:rsid w:val="002B4879"/>
    <w:rsid w:val="002B4A73"/>
    <w:rsid w:val="002B55D2"/>
    <w:rsid w:val="002B5AA3"/>
    <w:rsid w:val="002B6D35"/>
    <w:rsid w:val="002B794C"/>
    <w:rsid w:val="002B796F"/>
    <w:rsid w:val="002B7DF0"/>
    <w:rsid w:val="002C1217"/>
    <w:rsid w:val="002C1AA0"/>
    <w:rsid w:val="002C21A4"/>
    <w:rsid w:val="002C4364"/>
    <w:rsid w:val="002C4B71"/>
    <w:rsid w:val="002C516B"/>
    <w:rsid w:val="002C64AC"/>
    <w:rsid w:val="002C6EB9"/>
    <w:rsid w:val="002D07F8"/>
    <w:rsid w:val="002D1024"/>
    <w:rsid w:val="002D2149"/>
    <w:rsid w:val="002D21DA"/>
    <w:rsid w:val="002D2EC5"/>
    <w:rsid w:val="002D3290"/>
    <w:rsid w:val="002D32BD"/>
    <w:rsid w:val="002D41FF"/>
    <w:rsid w:val="002D4249"/>
    <w:rsid w:val="002D4561"/>
    <w:rsid w:val="002D46F5"/>
    <w:rsid w:val="002D4D9C"/>
    <w:rsid w:val="002D58FC"/>
    <w:rsid w:val="002D5FB2"/>
    <w:rsid w:val="002D65D7"/>
    <w:rsid w:val="002D6E17"/>
    <w:rsid w:val="002D7138"/>
    <w:rsid w:val="002D74DD"/>
    <w:rsid w:val="002E0815"/>
    <w:rsid w:val="002E0FAB"/>
    <w:rsid w:val="002E127B"/>
    <w:rsid w:val="002E1C22"/>
    <w:rsid w:val="002E1DCD"/>
    <w:rsid w:val="002E445A"/>
    <w:rsid w:val="002E49BC"/>
    <w:rsid w:val="002E51F5"/>
    <w:rsid w:val="002E5529"/>
    <w:rsid w:val="002E5D2F"/>
    <w:rsid w:val="002E5E6E"/>
    <w:rsid w:val="002E66E0"/>
    <w:rsid w:val="002E7ABF"/>
    <w:rsid w:val="002F0010"/>
    <w:rsid w:val="002F08E7"/>
    <w:rsid w:val="002F0AC0"/>
    <w:rsid w:val="002F0BDA"/>
    <w:rsid w:val="002F0F9F"/>
    <w:rsid w:val="002F100D"/>
    <w:rsid w:val="002F1838"/>
    <w:rsid w:val="002F1A3E"/>
    <w:rsid w:val="002F2325"/>
    <w:rsid w:val="002F2ADC"/>
    <w:rsid w:val="002F304F"/>
    <w:rsid w:val="002F3530"/>
    <w:rsid w:val="002F3D02"/>
    <w:rsid w:val="002F42A0"/>
    <w:rsid w:val="002F4599"/>
    <w:rsid w:val="002F5748"/>
    <w:rsid w:val="002F6BB2"/>
    <w:rsid w:val="002F7658"/>
    <w:rsid w:val="003000A4"/>
    <w:rsid w:val="00300E47"/>
    <w:rsid w:val="003010F8"/>
    <w:rsid w:val="00301C60"/>
    <w:rsid w:val="0030355D"/>
    <w:rsid w:val="00304A17"/>
    <w:rsid w:val="00304C32"/>
    <w:rsid w:val="003058C2"/>
    <w:rsid w:val="00306197"/>
    <w:rsid w:val="0030668F"/>
    <w:rsid w:val="0030692C"/>
    <w:rsid w:val="00307252"/>
    <w:rsid w:val="0030737E"/>
    <w:rsid w:val="00307A99"/>
    <w:rsid w:val="00310175"/>
    <w:rsid w:val="00310618"/>
    <w:rsid w:val="00310D20"/>
    <w:rsid w:val="00310FAB"/>
    <w:rsid w:val="00311B47"/>
    <w:rsid w:val="00313747"/>
    <w:rsid w:val="003141EF"/>
    <w:rsid w:val="00314814"/>
    <w:rsid w:val="00315CEE"/>
    <w:rsid w:val="0031610C"/>
    <w:rsid w:val="003161F4"/>
    <w:rsid w:val="00317322"/>
    <w:rsid w:val="00320970"/>
    <w:rsid w:val="003217F5"/>
    <w:rsid w:val="00322E62"/>
    <w:rsid w:val="00324523"/>
    <w:rsid w:val="003245FB"/>
    <w:rsid w:val="00325759"/>
    <w:rsid w:val="00325C95"/>
    <w:rsid w:val="00326298"/>
    <w:rsid w:val="00326606"/>
    <w:rsid w:val="0033016D"/>
    <w:rsid w:val="00330905"/>
    <w:rsid w:val="00331049"/>
    <w:rsid w:val="0033172A"/>
    <w:rsid w:val="003320A1"/>
    <w:rsid w:val="00332B5C"/>
    <w:rsid w:val="00332E03"/>
    <w:rsid w:val="00332F4E"/>
    <w:rsid w:val="0033483E"/>
    <w:rsid w:val="00335351"/>
    <w:rsid w:val="003357C3"/>
    <w:rsid w:val="00335821"/>
    <w:rsid w:val="00336956"/>
    <w:rsid w:val="00337F67"/>
    <w:rsid w:val="00340FC8"/>
    <w:rsid w:val="00342048"/>
    <w:rsid w:val="0034241C"/>
    <w:rsid w:val="00342420"/>
    <w:rsid w:val="00342620"/>
    <w:rsid w:val="003432BF"/>
    <w:rsid w:val="003438FD"/>
    <w:rsid w:val="00344572"/>
    <w:rsid w:val="003447BF"/>
    <w:rsid w:val="00345D4C"/>
    <w:rsid w:val="0034661C"/>
    <w:rsid w:val="00346A79"/>
    <w:rsid w:val="00346A88"/>
    <w:rsid w:val="003472F1"/>
    <w:rsid w:val="00347ABC"/>
    <w:rsid w:val="003516B2"/>
    <w:rsid w:val="00351A82"/>
    <w:rsid w:val="00351F2B"/>
    <w:rsid w:val="00352FC1"/>
    <w:rsid w:val="00354205"/>
    <w:rsid w:val="00354815"/>
    <w:rsid w:val="00354CD7"/>
    <w:rsid w:val="00354F67"/>
    <w:rsid w:val="00355667"/>
    <w:rsid w:val="00356BD8"/>
    <w:rsid w:val="00356E8D"/>
    <w:rsid w:val="003573E5"/>
    <w:rsid w:val="00357B1B"/>
    <w:rsid w:val="00357C0E"/>
    <w:rsid w:val="00360587"/>
    <w:rsid w:val="00360A6E"/>
    <w:rsid w:val="0036129A"/>
    <w:rsid w:val="00361888"/>
    <w:rsid w:val="003619EA"/>
    <w:rsid w:val="00361EAC"/>
    <w:rsid w:val="00362561"/>
    <w:rsid w:val="0036401C"/>
    <w:rsid w:val="00365202"/>
    <w:rsid w:val="003663FF"/>
    <w:rsid w:val="003675E4"/>
    <w:rsid w:val="003675E8"/>
    <w:rsid w:val="00367C12"/>
    <w:rsid w:val="00367E07"/>
    <w:rsid w:val="003709CF"/>
    <w:rsid w:val="00371990"/>
    <w:rsid w:val="00371BEB"/>
    <w:rsid w:val="003727B5"/>
    <w:rsid w:val="003731AC"/>
    <w:rsid w:val="0037327C"/>
    <w:rsid w:val="0037418A"/>
    <w:rsid w:val="00374646"/>
    <w:rsid w:val="00375D16"/>
    <w:rsid w:val="00376852"/>
    <w:rsid w:val="00376B0A"/>
    <w:rsid w:val="00376DF1"/>
    <w:rsid w:val="00376ED4"/>
    <w:rsid w:val="003770C7"/>
    <w:rsid w:val="00377A63"/>
    <w:rsid w:val="0038038D"/>
    <w:rsid w:val="00381DC2"/>
    <w:rsid w:val="003820EE"/>
    <w:rsid w:val="003827DA"/>
    <w:rsid w:val="003829BC"/>
    <w:rsid w:val="00382AC0"/>
    <w:rsid w:val="00385B7B"/>
    <w:rsid w:val="00385B86"/>
    <w:rsid w:val="0038695A"/>
    <w:rsid w:val="00386DD4"/>
    <w:rsid w:val="00387D74"/>
    <w:rsid w:val="00387D9D"/>
    <w:rsid w:val="00390599"/>
    <w:rsid w:val="00391C07"/>
    <w:rsid w:val="00391FFB"/>
    <w:rsid w:val="003934C6"/>
    <w:rsid w:val="00394884"/>
    <w:rsid w:val="00394909"/>
    <w:rsid w:val="0039490F"/>
    <w:rsid w:val="00394D52"/>
    <w:rsid w:val="00394DDF"/>
    <w:rsid w:val="00395D8C"/>
    <w:rsid w:val="00396C28"/>
    <w:rsid w:val="003A1090"/>
    <w:rsid w:val="003A1645"/>
    <w:rsid w:val="003A1A77"/>
    <w:rsid w:val="003A24E7"/>
    <w:rsid w:val="003A250E"/>
    <w:rsid w:val="003A297D"/>
    <w:rsid w:val="003A2D95"/>
    <w:rsid w:val="003A2EBA"/>
    <w:rsid w:val="003A310C"/>
    <w:rsid w:val="003A459E"/>
    <w:rsid w:val="003A4A4C"/>
    <w:rsid w:val="003A6C11"/>
    <w:rsid w:val="003A70C8"/>
    <w:rsid w:val="003A7DED"/>
    <w:rsid w:val="003B024F"/>
    <w:rsid w:val="003B0D27"/>
    <w:rsid w:val="003B1B55"/>
    <w:rsid w:val="003B209D"/>
    <w:rsid w:val="003B25CC"/>
    <w:rsid w:val="003B2C73"/>
    <w:rsid w:val="003B2DB8"/>
    <w:rsid w:val="003B30AF"/>
    <w:rsid w:val="003B3224"/>
    <w:rsid w:val="003B3929"/>
    <w:rsid w:val="003B431B"/>
    <w:rsid w:val="003B519E"/>
    <w:rsid w:val="003B5AAB"/>
    <w:rsid w:val="003B6C59"/>
    <w:rsid w:val="003B769D"/>
    <w:rsid w:val="003B79CD"/>
    <w:rsid w:val="003C01FE"/>
    <w:rsid w:val="003C0B4B"/>
    <w:rsid w:val="003C1275"/>
    <w:rsid w:val="003C158C"/>
    <w:rsid w:val="003C18BE"/>
    <w:rsid w:val="003C21B3"/>
    <w:rsid w:val="003C247A"/>
    <w:rsid w:val="003C26B2"/>
    <w:rsid w:val="003C2F53"/>
    <w:rsid w:val="003C3464"/>
    <w:rsid w:val="003C43BE"/>
    <w:rsid w:val="003C483D"/>
    <w:rsid w:val="003C4AFE"/>
    <w:rsid w:val="003C4BF5"/>
    <w:rsid w:val="003C50BD"/>
    <w:rsid w:val="003C5363"/>
    <w:rsid w:val="003C546B"/>
    <w:rsid w:val="003C5697"/>
    <w:rsid w:val="003C66D4"/>
    <w:rsid w:val="003C67A3"/>
    <w:rsid w:val="003C7686"/>
    <w:rsid w:val="003C7C93"/>
    <w:rsid w:val="003C7DAD"/>
    <w:rsid w:val="003D0169"/>
    <w:rsid w:val="003D0820"/>
    <w:rsid w:val="003D0A01"/>
    <w:rsid w:val="003D0BCA"/>
    <w:rsid w:val="003D0CBC"/>
    <w:rsid w:val="003D10EF"/>
    <w:rsid w:val="003D128D"/>
    <w:rsid w:val="003D14A1"/>
    <w:rsid w:val="003D3DDE"/>
    <w:rsid w:val="003D4238"/>
    <w:rsid w:val="003D4A69"/>
    <w:rsid w:val="003D4CAC"/>
    <w:rsid w:val="003D59F0"/>
    <w:rsid w:val="003D5D82"/>
    <w:rsid w:val="003D703B"/>
    <w:rsid w:val="003E07F0"/>
    <w:rsid w:val="003E0B0B"/>
    <w:rsid w:val="003E0F85"/>
    <w:rsid w:val="003E1C3F"/>
    <w:rsid w:val="003E2180"/>
    <w:rsid w:val="003E2503"/>
    <w:rsid w:val="003E265F"/>
    <w:rsid w:val="003E3492"/>
    <w:rsid w:val="003E3746"/>
    <w:rsid w:val="003E3BBD"/>
    <w:rsid w:val="003E47FB"/>
    <w:rsid w:val="003E4F90"/>
    <w:rsid w:val="003E4FE9"/>
    <w:rsid w:val="003E50CE"/>
    <w:rsid w:val="003E5A6E"/>
    <w:rsid w:val="003E5C37"/>
    <w:rsid w:val="003E5FD7"/>
    <w:rsid w:val="003E66E2"/>
    <w:rsid w:val="003E6796"/>
    <w:rsid w:val="003E75B9"/>
    <w:rsid w:val="003E7858"/>
    <w:rsid w:val="003F01F3"/>
    <w:rsid w:val="003F0A97"/>
    <w:rsid w:val="003F1046"/>
    <w:rsid w:val="003F2199"/>
    <w:rsid w:val="003F219E"/>
    <w:rsid w:val="003F277C"/>
    <w:rsid w:val="003F2E7C"/>
    <w:rsid w:val="003F345F"/>
    <w:rsid w:val="003F385D"/>
    <w:rsid w:val="003F3AFF"/>
    <w:rsid w:val="003F3E67"/>
    <w:rsid w:val="003F3FA5"/>
    <w:rsid w:val="003F4002"/>
    <w:rsid w:val="003F401D"/>
    <w:rsid w:val="003F404A"/>
    <w:rsid w:val="003F47B1"/>
    <w:rsid w:val="003F4E31"/>
    <w:rsid w:val="003F5EE4"/>
    <w:rsid w:val="003F615E"/>
    <w:rsid w:val="003F7499"/>
    <w:rsid w:val="00400320"/>
    <w:rsid w:val="00400771"/>
    <w:rsid w:val="00400867"/>
    <w:rsid w:val="0040210E"/>
    <w:rsid w:val="00402707"/>
    <w:rsid w:val="00402AEA"/>
    <w:rsid w:val="00403337"/>
    <w:rsid w:val="00403779"/>
    <w:rsid w:val="004039A6"/>
    <w:rsid w:val="004045E9"/>
    <w:rsid w:val="004055C5"/>
    <w:rsid w:val="00405693"/>
    <w:rsid w:val="0041010C"/>
    <w:rsid w:val="00410120"/>
    <w:rsid w:val="00410885"/>
    <w:rsid w:val="0041138F"/>
    <w:rsid w:val="00411811"/>
    <w:rsid w:val="004129C2"/>
    <w:rsid w:val="00413AE4"/>
    <w:rsid w:val="00413C49"/>
    <w:rsid w:val="004142DB"/>
    <w:rsid w:val="00414B7A"/>
    <w:rsid w:val="004151EE"/>
    <w:rsid w:val="00416016"/>
    <w:rsid w:val="00417100"/>
    <w:rsid w:val="00417472"/>
    <w:rsid w:val="00417E7D"/>
    <w:rsid w:val="004205D7"/>
    <w:rsid w:val="00421007"/>
    <w:rsid w:val="00421871"/>
    <w:rsid w:val="00422490"/>
    <w:rsid w:val="004235AF"/>
    <w:rsid w:val="0042484B"/>
    <w:rsid w:val="00424C3E"/>
    <w:rsid w:val="00426639"/>
    <w:rsid w:val="00426854"/>
    <w:rsid w:val="004273EB"/>
    <w:rsid w:val="00427C51"/>
    <w:rsid w:val="004302B3"/>
    <w:rsid w:val="00430317"/>
    <w:rsid w:val="004304BC"/>
    <w:rsid w:val="00430D44"/>
    <w:rsid w:val="00431011"/>
    <w:rsid w:val="004311A1"/>
    <w:rsid w:val="00431936"/>
    <w:rsid w:val="00431D95"/>
    <w:rsid w:val="004321E1"/>
    <w:rsid w:val="0043239B"/>
    <w:rsid w:val="00432AB2"/>
    <w:rsid w:val="00432CD4"/>
    <w:rsid w:val="00434103"/>
    <w:rsid w:val="004355FE"/>
    <w:rsid w:val="004358A6"/>
    <w:rsid w:val="00435C7E"/>
    <w:rsid w:val="00436F97"/>
    <w:rsid w:val="00440855"/>
    <w:rsid w:val="00440ABC"/>
    <w:rsid w:val="00440ECF"/>
    <w:rsid w:val="00441BB7"/>
    <w:rsid w:val="00442151"/>
    <w:rsid w:val="0044291D"/>
    <w:rsid w:val="00443101"/>
    <w:rsid w:val="00443C00"/>
    <w:rsid w:val="00444B72"/>
    <w:rsid w:val="004450F0"/>
    <w:rsid w:val="004479C8"/>
    <w:rsid w:val="00447C26"/>
    <w:rsid w:val="00447F71"/>
    <w:rsid w:val="00451619"/>
    <w:rsid w:val="00452E29"/>
    <w:rsid w:val="00453429"/>
    <w:rsid w:val="00453F9E"/>
    <w:rsid w:val="0045468A"/>
    <w:rsid w:val="004557C8"/>
    <w:rsid w:val="00455AB0"/>
    <w:rsid w:val="004568E4"/>
    <w:rsid w:val="00456DBA"/>
    <w:rsid w:val="004600CD"/>
    <w:rsid w:val="00460A42"/>
    <w:rsid w:val="00460F5B"/>
    <w:rsid w:val="00461888"/>
    <w:rsid w:val="00462205"/>
    <w:rsid w:val="004632FF"/>
    <w:rsid w:val="00463473"/>
    <w:rsid w:val="0046362F"/>
    <w:rsid w:val="00463FBC"/>
    <w:rsid w:val="00464108"/>
    <w:rsid w:val="004644F8"/>
    <w:rsid w:val="0046599C"/>
    <w:rsid w:val="004678B1"/>
    <w:rsid w:val="00467A31"/>
    <w:rsid w:val="004702C3"/>
    <w:rsid w:val="004709B5"/>
    <w:rsid w:val="004730B7"/>
    <w:rsid w:val="00473A6B"/>
    <w:rsid w:val="00473ED6"/>
    <w:rsid w:val="00473F59"/>
    <w:rsid w:val="00474F28"/>
    <w:rsid w:val="00475389"/>
    <w:rsid w:val="00475726"/>
    <w:rsid w:val="00480C51"/>
    <w:rsid w:val="004814AC"/>
    <w:rsid w:val="004818BC"/>
    <w:rsid w:val="00481D86"/>
    <w:rsid w:val="00481F00"/>
    <w:rsid w:val="0048230F"/>
    <w:rsid w:val="00482570"/>
    <w:rsid w:val="00482F4A"/>
    <w:rsid w:val="00483623"/>
    <w:rsid w:val="004838B7"/>
    <w:rsid w:val="00483D88"/>
    <w:rsid w:val="004842A6"/>
    <w:rsid w:val="00484365"/>
    <w:rsid w:val="00485B25"/>
    <w:rsid w:val="0049218E"/>
    <w:rsid w:val="00492640"/>
    <w:rsid w:val="00492EA4"/>
    <w:rsid w:val="00493D31"/>
    <w:rsid w:val="00494285"/>
    <w:rsid w:val="00494941"/>
    <w:rsid w:val="004961B0"/>
    <w:rsid w:val="004A06BF"/>
    <w:rsid w:val="004A16CD"/>
    <w:rsid w:val="004A17EF"/>
    <w:rsid w:val="004A1F39"/>
    <w:rsid w:val="004A23A4"/>
    <w:rsid w:val="004A3660"/>
    <w:rsid w:val="004A3738"/>
    <w:rsid w:val="004A57A1"/>
    <w:rsid w:val="004A61DC"/>
    <w:rsid w:val="004B0607"/>
    <w:rsid w:val="004B0A42"/>
    <w:rsid w:val="004B1DC5"/>
    <w:rsid w:val="004B2651"/>
    <w:rsid w:val="004B30AF"/>
    <w:rsid w:val="004B338D"/>
    <w:rsid w:val="004B49AE"/>
    <w:rsid w:val="004B53BD"/>
    <w:rsid w:val="004B5719"/>
    <w:rsid w:val="004B5744"/>
    <w:rsid w:val="004B651B"/>
    <w:rsid w:val="004B6F42"/>
    <w:rsid w:val="004B702F"/>
    <w:rsid w:val="004B709E"/>
    <w:rsid w:val="004B7473"/>
    <w:rsid w:val="004B798E"/>
    <w:rsid w:val="004C0CC5"/>
    <w:rsid w:val="004C1DC1"/>
    <w:rsid w:val="004C42C8"/>
    <w:rsid w:val="004C5186"/>
    <w:rsid w:val="004C56BA"/>
    <w:rsid w:val="004C5B79"/>
    <w:rsid w:val="004C6282"/>
    <w:rsid w:val="004C67B1"/>
    <w:rsid w:val="004C6B62"/>
    <w:rsid w:val="004C6C80"/>
    <w:rsid w:val="004C774E"/>
    <w:rsid w:val="004C7894"/>
    <w:rsid w:val="004D02AA"/>
    <w:rsid w:val="004D09B8"/>
    <w:rsid w:val="004D0AE5"/>
    <w:rsid w:val="004D0CF4"/>
    <w:rsid w:val="004D100C"/>
    <w:rsid w:val="004D1B25"/>
    <w:rsid w:val="004D27B4"/>
    <w:rsid w:val="004D2E43"/>
    <w:rsid w:val="004D3073"/>
    <w:rsid w:val="004D3D0B"/>
    <w:rsid w:val="004D4187"/>
    <w:rsid w:val="004D4373"/>
    <w:rsid w:val="004D4B77"/>
    <w:rsid w:val="004D5368"/>
    <w:rsid w:val="004D5496"/>
    <w:rsid w:val="004D5B43"/>
    <w:rsid w:val="004D5CF9"/>
    <w:rsid w:val="004D633B"/>
    <w:rsid w:val="004D7382"/>
    <w:rsid w:val="004D7856"/>
    <w:rsid w:val="004D7B68"/>
    <w:rsid w:val="004D7D4B"/>
    <w:rsid w:val="004E1244"/>
    <w:rsid w:val="004E1E39"/>
    <w:rsid w:val="004E2B0A"/>
    <w:rsid w:val="004E2DA8"/>
    <w:rsid w:val="004E3857"/>
    <w:rsid w:val="004E38E8"/>
    <w:rsid w:val="004E393E"/>
    <w:rsid w:val="004E4265"/>
    <w:rsid w:val="004E44AA"/>
    <w:rsid w:val="004E485C"/>
    <w:rsid w:val="004E4D11"/>
    <w:rsid w:val="004E5E5E"/>
    <w:rsid w:val="004E5F5C"/>
    <w:rsid w:val="004E67CC"/>
    <w:rsid w:val="004E6A17"/>
    <w:rsid w:val="004E7FDD"/>
    <w:rsid w:val="004F00CA"/>
    <w:rsid w:val="004F06A1"/>
    <w:rsid w:val="004F2245"/>
    <w:rsid w:val="004F29BB"/>
    <w:rsid w:val="004F2B4C"/>
    <w:rsid w:val="004F30D3"/>
    <w:rsid w:val="004F3447"/>
    <w:rsid w:val="004F365A"/>
    <w:rsid w:val="004F6157"/>
    <w:rsid w:val="004F6FBE"/>
    <w:rsid w:val="004F75F7"/>
    <w:rsid w:val="004F76E9"/>
    <w:rsid w:val="00501342"/>
    <w:rsid w:val="00501CC8"/>
    <w:rsid w:val="005025F0"/>
    <w:rsid w:val="0050315E"/>
    <w:rsid w:val="005066DA"/>
    <w:rsid w:val="00507B49"/>
    <w:rsid w:val="0051003B"/>
    <w:rsid w:val="0051064E"/>
    <w:rsid w:val="005120F6"/>
    <w:rsid w:val="00512263"/>
    <w:rsid w:val="00512355"/>
    <w:rsid w:val="00512A44"/>
    <w:rsid w:val="00512F06"/>
    <w:rsid w:val="00513470"/>
    <w:rsid w:val="005138B4"/>
    <w:rsid w:val="00514232"/>
    <w:rsid w:val="00514235"/>
    <w:rsid w:val="0051591A"/>
    <w:rsid w:val="00516896"/>
    <w:rsid w:val="00516E1B"/>
    <w:rsid w:val="005170F0"/>
    <w:rsid w:val="00517AD8"/>
    <w:rsid w:val="00517BA6"/>
    <w:rsid w:val="0052017D"/>
    <w:rsid w:val="00522492"/>
    <w:rsid w:val="00522BDE"/>
    <w:rsid w:val="00522EC8"/>
    <w:rsid w:val="0052318B"/>
    <w:rsid w:val="00523549"/>
    <w:rsid w:val="00523ED6"/>
    <w:rsid w:val="0052422B"/>
    <w:rsid w:val="00525145"/>
    <w:rsid w:val="0052543C"/>
    <w:rsid w:val="005258CF"/>
    <w:rsid w:val="005265E7"/>
    <w:rsid w:val="005268E8"/>
    <w:rsid w:val="00526F20"/>
    <w:rsid w:val="0052722B"/>
    <w:rsid w:val="00527394"/>
    <w:rsid w:val="00527824"/>
    <w:rsid w:val="00527830"/>
    <w:rsid w:val="005312B0"/>
    <w:rsid w:val="00531BAB"/>
    <w:rsid w:val="005322A6"/>
    <w:rsid w:val="005327A9"/>
    <w:rsid w:val="0053485F"/>
    <w:rsid w:val="00535D0D"/>
    <w:rsid w:val="00535DD3"/>
    <w:rsid w:val="00536126"/>
    <w:rsid w:val="00536A9F"/>
    <w:rsid w:val="00537B6D"/>
    <w:rsid w:val="00537F73"/>
    <w:rsid w:val="005406F0"/>
    <w:rsid w:val="005414C4"/>
    <w:rsid w:val="00541579"/>
    <w:rsid w:val="00541F2D"/>
    <w:rsid w:val="005420FF"/>
    <w:rsid w:val="00542663"/>
    <w:rsid w:val="00542E10"/>
    <w:rsid w:val="00543075"/>
    <w:rsid w:val="00544B5F"/>
    <w:rsid w:val="00546305"/>
    <w:rsid w:val="00546CB2"/>
    <w:rsid w:val="005474B2"/>
    <w:rsid w:val="005476FF"/>
    <w:rsid w:val="00547714"/>
    <w:rsid w:val="005500D6"/>
    <w:rsid w:val="0055020F"/>
    <w:rsid w:val="00550262"/>
    <w:rsid w:val="005503D6"/>
    <w:rsid w:val="00550721"/>
    <w:rsid w:val="00550A5E"/>
    <w:rsid w:val="005514CA"/>
    <w:rsid w:val="00551D44"/>
    <w:rsid w:val="00552247"/>
    <w:rsid w:val="00552F63"/>
    <w:rsid w:val="00554ECC"/>
    <w:rsid w:val="005554F3"/>
    <w:rsid w:val="00555608"/>
    <w:rsid w:val="005557B6"/>
    <w:rsid w:val="00556545"/>
    <w:rsid w:val="00556BCF"/>
    <w:rsid w:val="005602E0"/>
    <w:rsid w:val="00561198"/>
    <w:rsid w:val="00561877"/>
    <w:rsid w:val="00561B44"/>
    <w:rsid w:val="00562C85"/>
    <w:rsid w:val="00562FF9"/>
    <w:rsid w:val="0056318B"/>
    <w:rsid w:val="00563CAF"/>
    <w:rsid w:val="00565E01"/>
    <w:rsid w:val="0056645E"/>
    <w:rsid w:val="005665E8"/>
    <w:rsid w:val="00566A81"/>
    <w:rsid w:val="005671F4"/>
    <w:rsid w:val="005675E4"/>
    <w:rsid w:val="005678CA"/>
    <w:rsid w:val="00567B13"/>
    <w:rsid w:val="005700D6"/>
    <w:rsid w:val="005706A0"/>
    <w:rsid w:val="005739B5"/>
    <w:rsid w:val="00573E9A"/>
    <w:rsid w:val="005746F4"/>
    <w:rsid w:val="00574B24"/>
    <w:rsid w:val="005763A9"/>
    <w:rsid w:val="00576FEB"/>
    <w:rsid w:val="00577E77"/>
    <w:rsid w:val="005801FB"/>
    <w:rsid w:val="00583315"/>
    <w:rsid w:val="00584093"/>
    <w:rsid w:val="0058431D"/>
    <w:rsid w:val="005843CF"/>
    <w:rsid w:val="00584BF2"/>
    <w:rsid w:val="00585052"/>
    <w:rsid w:val="00585859"/>
    <w:rsid w:val="00585F9D"/>
    <w:rsid w:val="0058657D"/>
    <w:rsid w:val="00587FFD"/>
    <w:rsid w:val="00590461"/>
    <w:rsid w:val="0059135B"/>
    <w:rsid w:val="005914D9"/>
    <w:rsid w:val="00591618"/>
    <w:rsid w:val="00591650"/>
    <w:rsid w:val="0059339D"/>
    <w:rsid w:val="00594692"/>
    <w:rsid w:val="00594A62"/>
    <w:rsid w:val="00594AE6"/>
    <w:rsid w:val="0059549F"/>
    <w:rsid w:val="00595C6B"/>
    <w:rsid w:val="00596B0D"/>
    <w:rsid w:val="005978B2"/>
    <w:rsid w:val="005A043D"/>
    <w:rsid w:val="005A1A74"/>
    <w:rsid w:val="005A1B9A"/>
    <w:rsid w:val="005A217B"/>
    <w:rsid w:val="005A3BD2"/>
    <w:rsid w:val="005A49EE"/>
    <w:rsid w:val="005A4EB5"/>
    <w:rsid w:val="005A4F11"/>
    <w:rsid w:val="005A514C"/>
    <w:rsid w:val="005A51E1"/>
    <w:rsid w:val="005A5623"/>
    <w:rsid w:val="005A5ACF"/>
    <w:rsid w:val="005A72D0"/>
    <w:rsid w:val="005B0C30"/>
    <w:rsid w:val="005B1921"/>
    <w:rsid w:val="005B2269"/>
    <w:rsid w:val="005B2284"/>
    <w:rsid w:val="005B2E3C"/>
    <w:rsid w:val="005B2E74"/>
    <w:rsid w:val="005B3177"/>
    <w:rsid w:val="005B3BF8"/>
    <w:rsid w:val="005B3F64"/>
    <w:rsid w:val="005B452D"/>
    <w:rsid w:val="005B45E2"/>
    <w:rsid w:val="005B4999"/>
    <w:rsid w:val="005B4E8B"/>
    <w:rsid w:val="005B5162"/>
    <w:rsid w:val="005B6795"/>
    <w:rsid w:val="005B6AAA"/>
    <w:rsid w:val="005B6CAF"/>
    <w:rsid w:val="005B71A8"/>
    <w:rsid w:val="005B7459"/>
    <w:rsid w:val="005C142E"/>
    <w:rsid w:val="005C1457"/>
    <w:rsid w:val="005C1967"/>
    <w:rsid w:val="005C282D"/>
    <w:rsid w:val="005C3093"/>
    <w:rsid w:val="005C3632"/>
    <w:rsid w:val="005C3E5D"/>
    <w:rsid w:val="005C429C"/>
    <w:rsid w:val="005C43BE"/>
    <w:rsid w:val="005C49AE"/>
    <w:rsid w:val="005C537B"/>
    <w:rsid w:val="005C572C"/>
    <w:rsid w:val="005C5B56"/>
    <w:rsid w:val="005C5E13"/>
    <w:rsid w:val="005C6725"/>
    <w:rsid w:val="005C7C13"/>
    <w:rsid w:val="005C7FF4"/>
    <w:rsid w:val="005D0A72"/>
    <w:rsid w:val="005D0EF5"/>
    <w:rsid w:val="005D1D63"/>
    <w:rsid w:val="005D2187"/>
    <w:rsid w:val="005D41CE"/>
    <w:rsid w:val="005D4277"/>
    <w:rsid w:val="005D4C84"/>
    <w:rsid w:val="005D5439"/>
    <w:rsid w:val="005D5713"/>
    <w:rsid w:val="005D571D"/>
    <w:rsid w:val="005D5AF4"/>
    <w:rsid w:val="005D6438"/>
    <w:rsid w:val="005D6E1B"/>
    <w:rsid w:val="005D6E69"/>
    <w:rsid w:val="005D788B"/>
    <w:rsid w:val="005D7E2C"/>
    <w:rsid w:val="005E021A"/>
    <w:rsid w:val="005E1796"/>
    <w:rsid w:val="005E1F42"/>
    <w:rsid w:val="005E1F93"/>
    <w:rsid w:val="005E2567"/>
    <w:rsid w:val="005E2D4B"/>
    <w:rsid w:val="005E2E31"/>
    <w:rsid w:val="005E3050"/>
    <w:rsid w:val="005E31BE"/>
    <w:rsid w:val="005E3251"/>
    <w:rsid w:val="005E449D"/>
    <w:rsid w:val="005E4B5D"/>
    <w:rsid w:val="005E5619"/>
    <w:rsid w:val="005E753D"/>
    <w:rsid w:val="005E7EFD"/>
    <w:rsid w:val="005E7F9C"/>
    <w:rsid w:val="005F0BC0"/>
    <w:rsid w:val="005F1593"/>
    <w:rsid w:val="005F1C17"/>
    <w:rsid w:val="005F2232"/>
    <w:rsid w:val="005F4ACA"/>
    <w:rsid w:val="005F4AE4"/>
    <w:rsid w:val="005F57EC"/>
    <w:rsid w:val="005F6CBD"/>
    <w:rsid w:val="005F7ACC"/>
    <w:rsid w:val="005F7CAB"/>
    <w:rsid w:val="00600939"/>
    <w:rsid w:val="006023F6"/>
    <w:rsid w:val="006024B3"/>
    <w:rsid w:val="00602BB4"/>
    <w:rsid w:val="00603094"/>
    <w:rsid w:val="00606790"/>
    <w:rsid w:val="00606E40"/>
    <w:rsid w:val="00606EE2"/>
    <w:rsid w:val="00607BE5"/>
    <w:rsid w:val="0061001D"/>
    <w:rsid w:val="00610690"/>
    <w:rsid w:val="00610BCA"/>
    <w:rsid w:val="00610FD0"/>
    <w:rsid w:val="00612FCC"/>
    <w:rsid w:val="00615CAC"/>
    <w:rsid w:val="006166A8"/>
    <w:rsid w:val="0061698E"/>
    <w:rsid w:val="00616A7B"/>
    <w:rsid w:val="00616EF3"/>
    <w:rsid w:val="006173F6"/>
    <w:rsid w:val="0061749B"/>
    <w:rsid w:val="006204E9"/>
    <w:rsid w:val="00620C85"/>
    <w:rsid w:val="00620E9E"/>
    <w:rsid w:val="00621498"/>
    <w:rsid w:val="0062283B"/>
    <w:rsid w:val="00622C87"/>
    <w:rsid w:val="00622DB2"/>
    <w:rsid w:val="00622DBC"/>
    <w:rsid w:val="00622EC0"/>
    <w:rsid w:val="006235B4"/>
    <w:rsid w:val="0062492A"/>
    <w:rsid w:val="006253E8"/>
    <w:rsid w:val="00625812"/>
    <w:rsid w:val="00625E84"/>
    <w:rsid w:val="00625FA9"/>
    <w:rsid w:val="0062633C"/>
    <w:rsid w:val="006266D0"/>
    <w:rsid w:val="00626734"/>
    <w:rsid w:val="006269E9"/>
    <w:rsid w:val="0062745A"/>
    <w:rsid w:val="00627BF8"/>
    <w:rsid w:val="006310C1"/>
    <w:rsid w:val="00631205"/>
    <w:rsid w:val="006313FF"/>
    <w:rsid w:val="00634297"/>
    <w:rsid w:val="00634C83"/>
    <w:rsid w:val="00635E0A"/>
    <w:rsid w:val="00636157"/>
    <w:rsid w:val="00636788"/>
    <w:rsid w:val="0063708D"/>
    <w:rsid w:val="00637264"/>
    <w:rsid w:val="0064053D"/>
    <w:rsid w:val="00640C24"/>
    <w:rsid w:val="006413A4"/>
    <w:rsid w:val="00641759"/>
    <w:rsid w:val="006434CF"/>
    <w:rsid w:val="00643914"/>
    <w:rsid w:val="00643F87"/>
    <w:rsid w:val="00644ABF"/>
    <w:rsid w:val="00645094"/>
    <w:rsid w:val="0064686E"/>
    <w:rsid w:val="00646E27"/>
    <w:rsid w:val="00647BD5"/>
    <w:rsid w:val="00651102"/>
    <w:rsid w:val="00652309"/>
    <w:rsid w:val="00652326"/>
    <w:rsid w:val="006524A4"/>
    <w:rsid w:val="00653244"/>
    <w:rsid w:val="00654297"/>
    <w:rsid w:val="0065464D"/>
    <w:rsid w:val="00654D2D"/>
    <w:rsid w:val="00654D66"/>
    <w:rsid w:val="0065745E"/>
    <w:rsid w:val="00657796"/>
    <w:rsid w:val="00657F37"/>
    <w:rsid w:val="006601D9"/>
    <w:rsid w:val="00660E3B"/>
    <w:rsid w:val="00662107"/>
    <w:rsid w:val="00662A56"/>
    <w:rsid w:val="006656D7"/>
    <w:rsid w:val="00665775"/>
    <w:rsid w:val="00665B23"/>
    <w:rsid w:val="00665B67"/>
    <w:rsid w:val="00665D32"/>
    <w:rsid w:val="006662F5"/>
    <w:rsid w:val="0066773E"/>
    <w:rsid w:val="006677C3"/>
    <w:rsid w:val="006717D7"/>
    <w:rsid w:val="0067203F"/>
    <w:rsid w:val="006745AE"/>
    <w:rsid w:val="006746DD"/>
    <w:rsid w:val="0067596C"/>
    <w:rsid w:val="00675D98"/>
    <w:rsid w:val="00676803"/>
    <w:rsid w:val="006778B6"/>
    <w:rsid w:val="00677EDF"/>
    <w:rsid w:val="0068010D"/>
    <w:rsid w:val="00680D9F"/>
    <w:rsid w:val="00680F95"/>
    <w:rsid w:val="00681D1B"/>
    <w:rsid w:val="00682324"/>
    <w:rsid w:val="00683296"/>
    <w:rsid w:val="006833AA"/>
    <w:rsid w:val="006836D8"/>
    <w:rsid w:val="006836E6"/>
    <w:rsid w:val="0068397C"/>
    <w:rsid w:val="00683CAB"/>
    <w:rsid w:val="00684539"/>
    <w:rsid w:val="00684790"/>
    <w:rsid w:val="00684DF9"/>
    <w:rsid w:val="00685C8A"/>
    <w:rsid w:val="00685E1A"/>
    <w:rsid w:val="00685F5B"/>
    <w:rsid w:val="00686357"/>
    <w:rsid w:val="006903D2"/>
    <w:rsid w:val="006907A9"/>
    <w:rsid w:val="00691220"/>
    <w:rsid w:val="006931B0"/>
    <w:rsid w:val="006935F6"/>
    <w:rsid w:val="006941E0"/>
    <w:rsid w:val="0069435A"/>
    <w:rsid w:val="006948B4"/>
    <w:rsid w:val="00695164"/>
    <w:rsid w:val="006975AB"/>
    <w:rsid w:val="006A05A9"/>
    <w:rsid w:val="006A0788"/>
    <w:rsid w:val="006A231A"/>
    <w:rsid w:val="006A236A"/>
    <w:rsid w:val="006A2A20"/>
    <w:rsid w:val="006A2B3B"/>
    <w:rsid w:val="006A3115"/>
    <w:rsid w:val="006A31DD"/>
    <w:rsid w:val="006A3B31"/>
    <w:rsid w:val="006A3DD9"/>
    <w:rsid w:val="006A45D9"/>
    <w:rsid w:val="006A4A84"/>
    <w:rsid w:val="006A529D"/>
    <w:rsid w:val="006A590C"/>
    <w:rsid w:val="006A5BC7"/>
    <w:rsid w:val="006A60BB"/>
    <w:rsid w:val="006A689E"/>
    <w:rsid w:val="006A77EF"/>
    <w:rsid w:val="006A7F77"/>
    <w:rsid w:val="006B1090"/>
    <w:rsid w:val="006B1180"/>
    <w:rsid w:val="006B2150"/>
    <w:rsid w:val="006B26AD"/>
    <w:rsid w:val="006B28B5"/>
    <w:rsid w:val="006B2E08"/>
    <w:rsid w:val="006B30ED"/>
    <w:rsid w:val="006B3954"/>
    <w:rsid w:val="006B5587"/>
    <w:rsid w:val="006B55CB"/>
    <w:rsid w:val="006B6037"/>
    <w:rsid w:val="006B61F0"/>
    <w:rsid w:val="006B6848"/>
    <w:rsid w:val="006B7751"/>
    <w:rsid w:val="006B7800"/>
    <w:rsid w:val="006B78CA"/>
    <w:rsid w:val="006B7F4D"/>
    <w:rsid w:val="006C0CE8"/>
    <w:rsid w:val="006C0E36"/>
    <w:rsid w:val="006C2274"/>
    <w:rsid w:val="006C27BB"/>
    <w:rsid w:val="006C2D7F"/>
    <w:rsid w:val="006C36D4"/>
    <w:rsid w:val="006C3CAC"/>
    <w:rsid w:val="006C3D26"/>
    <w:rsid w:val="006C5F3F"/>
    <w:rsid w:val="006C680C"/>
    <w:rsid w:val="006C772C"/>
    <w:rsid w:val="006C7998"/>
    <w:rsid w:val="006C7FA1"/>
    <w:rsid w:val="006D032D"/>
    <w:rsid w:val="006D072F"/>
    <w:rsid w:val="006D0F50"/>
    <w:rsid w:val="006D1430"/>
    <w:rsid w:val="006D14C8"/>
    <w:rsid w:val="006D1583"/>
    <w:rsid w:val="006D2B39"/>
    <w:rsid w:val="006D2C38"/>
    <w:rsid w:val="006D3745"/>
    <w:rsid w:val="006D3962"/>
    <w:rsid w:val="006D3EAD"/>
    <w:rsid w:val="006D3F24"/>
    <w:rsid w:val="006D601D"/>
    <w:rsid w:val="006D7638"/>
    <w:rsid w:val="006E0B58"/>
    <w:rsid w:val="006E0C4D"/>
    <w:rsid w:val="006E12C1"/>
    <w:rsid w:val="006E1F13"/>
    <w:rsid w:val="006E2AB7"/>
    <w:rsid w:val="006E3D8E"/>
    <w:rsid w:val="006E3E1A"/>
    <w:rsid w:val="006E44D5"/>
    <w:rsid w:val="006E49E7"/>
    <w:rsid w:val="006E4F62"/>
    <w:rsid w:val="006E5303"/>
    <w:rsid w:val="006E71DA"/>
    <w:rsid w:val="006E796F"/>
    <w:rsid w:val="006F0097"/>
    <w:rsid w:val="006F0478"/>
    <w:rsid w:val="006F195D"/>
    <w:rsid w:val="006F1989"/>
    <w:rsid w:val="006F1E5D"/>
    <w:rsid w:val="006F20CB"/>
    <w:rsid w:val="006F250C"/>
    <w:rsid w:val="006F319C"/>
    <w:rsid w:val="006F40E8"/>
    <w:rsid w:val="006F415A"/>
    <w:rsid w:val="006F4583"/>
    <w:rsid w:val="006F4FFE"/>
    <w:rsid w:val="006F6DED"/>
    <w:rsid w:val="006F6F46"/>
    <w:rsid w:val="006F70F5"/>
    <w:rsid w:val="006F750C"/>
    <w:rsid w:val="006F7562"/>
    <w:rsid w:val="00700169"/>
    <w:rsid w:val="00700A2E"/>
    <w:rsid w:val="0070110D"/>
    <w:rsid w:val="0070143E"/>
    <w:rsid w:val="00701B56"/>
    <w:rsid w:val="007022B4"/>
    <w:rsid w:val="00703724"/>
    <w:rsid w:val="007043CE"/>
    <w:rsid w:val="007060E3"/>
    <w:rsid w:val="007078D1"/>
    <w:rsid w:val="00710338"/>
    <w:rsid w:val="007104D0"/>
    <w:rsid w:val="00710705"/>
    <w:rsid w:val="00710ECD"/>
    <w:rsid w:val="00711095"/>
    <w:rsid w:val="0071117C"/>
    <w:rsid w:val="00712F60"/>
    <w:rsid w:val="00713847"/>
    <w:rsid w:val="00713C04"/>
    <w:rsid w:val="00714238"/>
    <w:rsid w:val="00714555"/>
    <w:rsid w:val="00714AEA"/>
    <w:rsid w:val="00714C6A"/>
    <w:rsid w:val="00715759"/>
    <w:rsid w:val="00715A45"/>
    <w:rsid w:val="007165E3"/>
    <w:rsid w:val="00716DDA"/>
    <w:rsid w:val="00717768"/>
    <w:rsid w:val="00720FB0"/>
    <w:rsid w:val="00721D80"/>
    <w:rsid w:val="00723748"/>
    <w:rsid w:val="0072442F"/>
    <w:rsid w:val="00724583"/>
    <w:rsid w:val="007249CF"/>
    <w:rsid w:val="00724CB9"/>
    <w:rsid w:val="00725196"/>
    <w:rsid w:val="00726001"/>
    <w:rsid w:val="00726CEF"/>
    <w:rsid w:val="0072730C"/>
    <w:rsid w:val="00727C59"/>
    <w:rsid w:val="00727E85"/>
    <w:rsid w:val="00732643"/>
    <w:rsid w:val="0073403E"/>
    <w:rsid w:val="007348E4"/>
    <w:rsid w:val="00734B5E"/>
    <w:rsid w:val="00735570"/>
    <w:rsid w:val="007365E0"/>
    <w:rsid w:val="00736988"/>
    <w:rsid w:val="00737DF6"/>
    <w:rsid w:val="00737F9E"/>
    <w:rsid w:val="00737FAF"/>
    <w:rsid w:val="007408B9"/>
    <w:rsid w:val="00740E55"/>
    <w:rsid w:val="00741175"/>
    <w:rsid w:val="007412BD"/>
    <w:rsid w:val="007416F0"/>
    <w:rsid w:val="00741720"/>
    <w:rsid w:val="00741B96"/>
    <w:rsid w:val="00741E6B"/>
    <w:rsid w:val="00743854"/>
    <w:rsid w:val="00743FF1"/>
    <w:rsid w:val="007445A1"/>
    <w:rsid w:val="007461D3"/>
    <w:rsid w:val="00746FAA"/>
    <w:rsid w:val="007472A1"/>
    <w:rsid w:val="00747E29"/>
    <w:rsid w:val="00750211"/>
    <w:rsid w:val="00750216"/>
    <w:rsid w:val="007520D6"/>
    <w:rsid w:val="00752799"/>
    <w:rsid w:val="00752AC2"/>
    <w:rsid w:val="00753FE6"/>
    <w:rsid w:val="00754F45"/>
    <w:rsid w:val="0075513A"/>
    <w:rsid w:val="007560F4"/>
    <w:rsid w:val="007566AB"/>
    <w:rsid w:val="00756902"/>
    <w:rsid w:val="00757F72"/>
    <w:rsid w:val="00760DB0"/>
    <w:rsid w:val="00761808"/>
    <w:rsid w:val="0076285B"/>
    <w:rsid w:val="00762FCA"/>
    <w:rsid w:val="00764486"/>
    <w:rsid w:val="007647A3"/>
    <w:rsid w:val="0076571A"/>
    <w:rsid w:val="00765819"/>
    <w:rsid w:val="00766159"/>
    <w:rsid w:val="007665EC"/>
    <w:rsid w:val="00767759"/>
    <w:rsid w:val="007700BB"/>
    <w:rsid w:val="00770381"/>
    <w:rsid w:val="007705AD"/>
    <w:rsid w:val="00770982"/>
    <w:rsid w:val="00771E97"/>
    <w:rsid w:val="0077212C"/>
    <w:rsid w:val="00773546"/>
    <w:rsid w:val="00773AF6"/>
    <w:rsid w:val="00774342"/>
    <w:rsid w:val="00774729"/>
    <w:rsid w:val="00774F1E"/>
    <w:rsid w:val="00776DD1"/>
    <w:rsid w:val="00777145"/>
    <w:rsid w:val="00777721"/>
    <w:rsid w:val="00780C1B"/>
    <w:rsid w:val="00781019"/>
    <w:rsid w:val="00781A23"/>
    <w:rsid w:val="00781C9D"/>
    <w:rsid w:val="00781DD7"/>
    <w:rsid w:val="0078285C"/>
    <w:rsid w:val="00782E7B"/>
    <w:rsid w:val="00783675"/>
    <w:rsid w:val="0078448C"/>
    <w:rsid w:val="00784CE3"/>
    <w:rsid w:val="0078535C"/>
    <w:rsid w:val="00786695"/>
    <w:rsid w:val="00786839"/>
    <w:rsid w:val="00786C37"/>
    <w:rsid w:val="00786CFF"/>
    <w:rsid w:val="00786D89"/>
    <w:rsid w:val="00786EAD"/>
    <w:rsid w:val="00787113"/>
    <w:rsid w:val="007901FE"/>
    <w:rsid w:val="00790946"/>
    <w:rsid w:val="0079163E"/>
    <w:rsid w:val="007917C4"/>
    <w:rsid w:val="00791859"/>
    <w:rsid w:val="00791FFC"/>
    <w:rsid w:val="0079273E"/>
    <w:rsid w:val="00794173"/>
    <w:rsid w:val="00794397"/>
    <w:rsid w:val="00794963"/>
    <w:rsid w:val="0079582C"/>
    <w:rsid w:val="0079630A"/>
    <w:rsid w:val="00796E11"/>
    <w:rsid w:val="00797004"/>
    <w:rsid w:val="00797166"/>
    <w:rsid w:val="007971CF"/>
    <w:rsid w:val="007972C3"/>
    <w:rsid w:val="007A0E74"/>
    <w:rsid w:val="007A0F87"/>
    <w:rsid w:val="007A1528"/>
    <w:rsid w:val="007A1677"/>
    <w:rsid w:val="007A1987"/>
    <w:rsid w:val="007A1A00"/>
    <w:rsid w:val="007A229E"/>
    <w:rsid w:val="007A2490"/>
    <w:rsid w:val="007A374E"/>
    <w:rsid w:val="007A58AF"/>
    <w:rsid w:val="007A652A"/>
    <w:rsid w:val="007A6779"/>
    <w:rsid w:val="007A7530"/>
    <w:rsid w:val="007A7DDD"/>
    <w:rsid w:val="007B0D1B"/>
    <w:rsid w:val="007B1256"/>
    <w:rsid w:val="007B2285"/>
    <w:rsid w:val="007B2329"/>
    <w:rsid w:val="007B2960"/>
    <w:rsid w:val="007B2FAC"/>
    <w:rsid w:val="007B30E2"/>
    <w:rsid w:val="007B35F4"/>
    <w:rsid w:val="007B3CF3"/>
    <w:rsid w:val="007B461A"/>
    <w:rsid w:val="007B6EEA"/>
    <w:rsid w:val="007B76DF"/>
    <w:rsid w:val="007C013D"/>
    <w:rsid w:val="007C03D4"/>
    <w:rsid w:val="007C17B9"/>
    <w:rsid w:val="007C27CF"/>
    <w:rsid w:val="007C29F1"/>
    <w:rsid w:val="007C3FE5"/>
    <w:rsid w:val="007C45ED"/>
    <w:rsid w:val="007C53FA"/>
    <w:rsid w:val="007C5438"/>
    <w:rsid w:val="007C5874"/>
    <w:rsid w:val="007C64C8"/>
    <w:rsid w:val="007D0F24"/>
    <w:rsid w:val="007D2175"/>
    <w:rsid w:val="007D2356"/>
    <w:rsid w:val="007D567A"/>
    <w:rsid w:val="007D662B"/>
    <w:rsid w:val="007D721A"/>
    <w:rsid w:val="007E0483"/>
    <w:rsid w:val="007E0528"/>
    <w:rsid w:val="007E0F2B"/>
    <w:rsid w:val="007E2499"/>
    <w:rsid w:val="007E3059"/>
    <w:rsid w:val="007E3170"/>
    <w:rsid w:val="007E32E6"/>
    <w:rsid w:val="007E34F1"/>
    <w:rsid w:val="007E3D68"/>
    <w:rsid w:val="007E3EC5"/>
    <w:rsid w:val="007E4D38"/>
    <w:rsid w:val="007E4ECB"/>
    <w:rsid w:val="007E5CC0"/>
    <w:rsid w:val="007E628F"/>
    <w:rsid w:val="007E6E41"/>
    <w:rsid w:val="007F0711"/>
    <w:rsid w:val="007F090F"/>
    <w:rsid w:val="007F0ECF"/>
    <w:rsid w:val="007F113B"/>
    <w:rsid w:val="007F152C"/>
    <w:rsid w:val="007F1AAA"/>
    <w:rsid w:val="007F1C4F"/>
    <w:rsid w:val="007F1DC6"/>
    <w:rsid w:val="007F2159"/>
    <w:rsid w:val="007F25F2"/>
    <w:rsid w:val="007F2F97"/>
    <w:rsid w:val="007F39AE"/>
    <w:rsid w:val="007F3D9F"/>
    <w:rsid w:val="007F504C"/>
    <w:rsid w:val="007F5312"/>
    <w:rsid w:val="007F567B"/>
    <w:rsid w:val="007F5A05"/>
    <w:rsid w:val="007F5DFC"/>
    <w:rsid w:val="007F5E32"/>
    <w:rsid w:val="007F6FDB"/>
    <w:rsid w:val="007F7C57"/>
    <w:rsid w:val="0080014F"/>
    <w:rsid w:val="00800781"/>
    <w:rsid w:val="008011D3"/>
    <w:rsid w:val="008011EC"/>
    <w:rsid w:val="008012A9"/>
    <w:rsid w:val="00802752"/>
    <w:rsid w:val="00803B0B"/>
    <w:rsid w:val="00803C48"/>
    <w:rsid w:val="008041A0"/>
    <w:rsid w:val="00805988"/>
    <w:rsid w:val="00805C11"/>
    <w:rsid w:val="00805C46"/>
    <w:rsid w:val="0080624A"/>
    <w:rsid w:val="0080628D"/>
    <w:rsid w:val="008062F5"/>
    <w:rsid w:val="008072AC"/>
    <w:rsid w:val="008078D0"/>
    <w:rsid w:val="00807E33"/>
    <w:rsid w:val="00807EF6"/>
    <w:rsid w:val="00807FEC"/>
    <w:rsid w:val="0081005D"/>
    <w:rsid w:val="00810BF0"/>
    <w:rsid w:val="008115CE"/>
    <w:rsid w:val="00811D50"/>
    <w:rsid w:val="00812E85"/>
    <w:rsid w:val="00812EBD"/>
    <w:rsid w:val="0081353D"/>
    <w:rsid w:val="00813EF9"/>
    <w:rsid w:val="008141BE"/>
    <w:rsid w:val="00814D44"/>
    <w:rsid w:val="008160E8"/>
    <w:rsid w:val="0081637A"/>
    <w:rsid w:val="008163C2"/>
    <w:rsid w:val="00816F41"/>
    <w:rsid w:val="008207AD"/>
    <w:rsid w:val="0082080F"/>
    <w:rsid w:val="00820B6B"/>
    <w:rsid w:val="008217E5"/>
    <w:rsid w:val="0082354F"/>
    <w:rsid w:val="00823C8C"/>
    <w:rsid w:val="00823E4D"/>
    <w:rsid w:val="0082445F"/>
    <w:rsid w:val="008249FE"/>
    <w:rsid w:val="00825D06"/>
    <w:rsid w:val="00827C4E"/>
    <w:rsid w:val="00830733"/>
    <w:rsid w:val="00830A56"/>
    <w:rsid w:val="00830E19"/>
    <w:rsid w:val="00832A75"/>
    <w:rsid w:val="00832CDA"/>
    <w:rsid w:val="00833053"/>
    <w:rsid w:val="00833D00"/>
    <w:rsid w:val="00833FD1"/>
    <w:rsid w:val="008342C4"/>
    <w:rsid w:val="00834C01"/>
    <w:rsid w:val="008350D0"/>
    <w:rsid w:val="00835258"/>
    <w:rsid w:val="00835449"/>
    <w:rsid w:val="0083584C"/>
    <w:rsid w:val="00835F06"/>
    <w:rsid w:val="0083627F"/>
    <w:rsid w:val="00836A77"/>
    <w:rsid w:val="008409E4"/>
    <w:rsid w:val="008411A0"/>
    <w:rsid w:val="008417AE"/>
    <w:rsid w:val="008422BA"/>
    <w:rsid w:val="00843431"/>
    <w:rsid w:val="008446B1"/>
    <w:rsid w:val="00844D29"/>
    <w:rsid w:val="00846110"/>
    <w:rsid w:val="0084688F"/>
    <w:rsid w:val="00846B08"/>
    <w:rsid w:val="00847476"/>
    <w:rsid w:val="00850261"/>
    <w:rsid w:val="00851635"/>
    <w:rsid w:val="008516B4"/>
    <w:rsid w:val="008521D3"/>
    <w:rsid w:val="00852898"/>
    <w:rsid w:val="0085300F"/>
    <w:rsid w:val="0085304C"/>
    <w:rsid w:val="0085492F"/>
    <w:rsid w:val="00854BC1"/>
    <w:rsid w:val="0085524F"/>
    <w:rsid w:val="00855799"/>
    <w:rsid w:val="00855C67"/>
    <w:rsid w:val="008566E2"/>
    <w:rsid w:val="00856E61"/>
    <w:rsid w:val="00856FC1"/>
    <w:rsid w:val="008571F2"/>
    <w:rsid w:val="00857ADE"/>
    <w:rsid w:val="00857E91"/>
    <w:rsid w:val="008607DF"/>
    <w:rsid w:val="00860F52"/>
    <w:rsid w:val="00861128"/>
    <w:rsid w:val="008613DC"/>
    <w:rsid w:val="0086255F"/>
    <w:rsid w:val="00862C33"/>
    <w:rsid w:val="00864381"/>
    <w:rsid w:val="0086703F"/>
    <w:rsid w:val="0087005E"/>
    <w:rsid w:val="008711BD"/>
    <w:rsid w:val="00871365"/>
    <w:rsid w:val="0087171A"/>
    <w:rsid w:val="0087423A"/>
    <w:rsid w:val="00874AE4"/>
    <w:rsid w:val="00874B2F"/>
    <w:rsid w:val="0087549D"/>
    <w:rsid w:val="00876336"/>
    <w:rsid w:val="00877024"/>
    <w:rsid w:val="008808CE"/>
    <w:rsid w:val="00880D51"/>
    <w:rsid w:val="00880F56"/>
    <w:rsid w:val="008811BC"/>
    <w:rsid w:val="008824D3"/>
    <w:rsid w:val="00882DC9"/>
    <w:rsid w:val="00884F1A"/>
    <w:rsid w:val="0088509E"/>
    <w:rsid w:val="00885906"/>
    <w:rsid w:val="00885F81"/>
    <w:rsid w:val="00886029"/>
    <w:rsid w:val="00886DC5"/>
    <w:rsid w:val="008900CE"/>
    <w:rsid w:val="00890154"/>
    <w:rsid w:val="0089029A"/>
    <w:rsid w:val="008909CB"/>
    <w:rsid w:val="00890CBC"/>
    <w:rsid w:val="0089144F"/>
    <w:rsid w:val="00891620"/>
    <w:rsid w:val="00891A9F"/>
    <w:rsid w:val="00892863"/>
    <w:rsid w:val="008928BB"/>
    <w:rsid w:val="00892EF1"/>
    <w:rsid w:val="0089303A"/>
    <w:rsid w:val="00894354"/>
    <w:rsid w:val="00894388"/>
    <w:rsid w:val="00894D05"/>
    <w:rsid w:val="00894F19"/>
    <w:rsid w:val="00895177"/>
    <w:rsid w:val="00895860"/>
    <w:rsid w:val="00895D94"/>
    <w:rsid w:val="00895EFE"/>
    <w:rsid w:val="0089639E"/>
    <w:rsid w:val="00896775"/>
    <w:rsid w:val="00896841"/>
    <w:rsid w:val="008979B6"/>
    <w:rsid w:val="00897DA3"/>
    <w:rsid w:val="00897DE1"/>
    <w:rsid w:val="008A1DD7"/>
    <w:rsid w:val="008A2DB3"/>
    <w:rsid w:val="008A3A3D"/>
    <w:rsid w:val="008A4170"/>
    <w:rsid w:val="008A5227"/>
    <w:rsid w:val="008A58E5"/>
    <w:rsid w:val="008A5A4E"/>
    <w:rsid w:val="008A6382"/>
    <w:rsid w:val="008A696A"/>
    <w:rsid w:val="008A6E03"/>
    <w:rsid w:val="008A7ADB"/>
    <w:rsid w:val="008B061E"/>
    <w:rsid w:val="008B086A"/>
    <w:rsid w:val="008B1145"/>
    <w:rsid w:val="008B1AF3"/>
    <w:rsid w:val="008B2307"/>
    <w:rsid w:val="008B242E"/>
    <w:rsid w:val="008B2634"/>
    <w:rsid w:val="008B2ACB"/>
    <w:rsid w:val="008B2BE9"/>
    <w:rsid w:val="008B2CD6"/>
    <w:rsid w:val="008B2D76"/>
    <w:rsid w:val="008B63B4"/>
    <w:rsid w:val="008B7118"/>
    <w:rsid w:val="008B72C8"/>
    <w:rsid w:val="008B75C4"/>
    <w:rsid w:val="008B7FCF"/>
    <w:rsid w:val="008C0520"/>
    <w:rsid w:val="008C1684"/>
    <w:rsid w:val="008C2E67"/>
    <w:rsid w:val="008C2F0F"/>
    <w:rsid w:val="008C4B9C"/>
    <w:rsid w:val="008C627A"/>
    <w:rsid w:val="008C6B0C"/>
    <w:rsid w:val="008C725F"/>
    <w:rsid w:val="008C7D76"/>
    <w:rsid w:val="008D0A12"/>
    <w:rsid w:val="008D179B"/>
    <w:rsid w:val="008D1985"/>
    <w:rsid w:val="008D2273"/>
    <w:rsid w:val="008D2EA1"/>
    <w:rsid w:val="008D2EC1"/>
    <w:rsid w:val="008D3001"/>
    <w:rsid w:val="008D40B0"/>
    <w:rsid w:val="008D4540"/>
    <w:rsid w:val="008D4ED3"/>
    <w:rsid w:val="008D53BF"/>
    <w:rsid w:val="008D6D66"/>
    <w:rsid w:val="008D6E4E"/>
    <w:rsid w:val="008D7F47"/>
    <w:rsid w:val="008E00E6"/>
    <w:rsid w:val="008E036F"/>
    <w:rsid w:val="008E05EA"/>
    <w:rsid w:val="008E05F5"/>
    <w:rsid w:val="008E0A0C"/>
    <w:rsid w:val="008E1F31"/>
    <w:rsid w:val="008E3E85"/>
    <w:rsid w:val="008E42C5"/>
    <w:rsid w:val="008E43ED"/>
    <w:rsid w:val="008E6039"/>
    <w:rsid w:val="008E67B7"/>
    <w:rsid w:val="008E779F"/>
    <w:rsid w:val="008F0658"/>
    <w:rsid w:val="008F102C"/>
    <w:rsid w:val="008F14BB"/>
    <w:rsid w:val="008F1796"/>
    <w:rsid w:val="008F2E65"/>
    <w:rsid w:val="008F3622"/>
    <w:rsid w:val="008F44F6"/>
    <w:rsid w:val="008F4CB1"/>
    <w:rsid w:val="008F58DF"/>
    <w:rsid w:val="008F5B29"/>
    <w:rsid w:val="008F5D41"/>
    <w:rsid w:val="008F6F4B"/>
    <w:rsid w:val="008F6F90"/>
    <w:rsid w:val="008F7D49"/>
    <w:rsid w:val="008F7E84"/>
    <w:rsid w:val="00901BF6"/>
    <w:rsid w:val="00902EA6"/>
    <w:rsid w:val="0090335A"/>
    <w:rsid w:val="00903F72"/>
    <w:rsid w:val="00904362"/>
    <w:rsid w:val="00905E09"/>
    <w:rsid w:val="009063FF"/>
    <w:rsid w:val="00906EB9"/>
    <w:rsid w:val="00907415"/>
    <w:rsid w:val="00907C2E"/>
    <w:rsid w:val="009105A2"/>
    <w:rsid w:val="00910C04"/>
    <w:rsid w:val="00910F14"/>
    <w:rsid w:val="009110BA"/>
    <w:rsid w:val="0091145B"/>
    <w:rsid w:val="0091161F"/>
    <w:rsid w:val="0091225B"/>
    <w:rsid w:val="009122D2"/>
    <w:rsid w:val="00913324"/>
    <w:rsid w:val="00913D6D"/>
    <w:rsid w:val="009147E5"/>
    <w:rsid w:val="009148AC"/>
    <w:rsid w:val="009149FC"/>
    <w:rsid w:val="009167DB"/>
    <w:rsid w:val="00917030"/>
    <w:rsid w:val="009203DF"/>
    <w:rsid w:val="00920769"/>
    <w:rsid w:val="00921F7D"/>
    <w:rsid w:val="00922FCD"/>
    <w:rsid w:val="00923A90"/>
    <w:rsid w:val="00923AFC"/>
    <w:rsid w:val="00923B0B"/>
    <w:rsid w:val="00923D70"/>
    <w:rsid w:val="00924697"/>
    <w:rsid w:val="00924AF1"/>
    <w:rsid w:val="00924F20"/>
    <w:rsid w:val="00925C5F"/>
    <w:rsid w:val="00926166"/>
    <w:rsid w:val="00926A84"/>
    <w:rsid w:val="0092731E"/>
    <w:rsid w:val="00927C82"/>
    <w:rsid w:val="009304EF"/>
    <w:rsid w:val="00930767"/>
    <w:rsid w:val="009315C8"/>
    <w:rsid w:val="00931AEF"/>
    <w:rsid w:val="009340AE"/>
    <w:rsid w:val="00934323"/>
    <w:rsid w:val="00935843"/>
    <w:rsid w:val="00935F35"/>
    <w:rsid w:val="00936170"/>
    <w:rsid w:val="00936446"/>
    <w:rsid w:val="00936B63"/>
    <w:rsid w:val="00937117"/>
    <w:rsid w:val="00937D38"/>
    <w:rsid w:val="00937D75"/>
    <w:rsid w:val="0094034A"/>
    <w:rsid w:val="00940A9B"/>
    <w:rsid w:val="00940F6D"/>
    <w:rsid w:val="00941813"/>
    <w:rsid w:val="00941D1C"/>
    <w:rsid w:val="00941F93"/>
    <w:rsid w:val="0094372D"/>
    <w:rsid w:val="00943879"/>
    <w:rsid w:val="00943AD8"/>
    <w:rsid w:val="009444AC"/>
    <w:rsid w:val="00944758"/>
    <w:rsid w:val="00945184"/>
    <w:rsid w:val="00946585"/>
    <w:rsid w:val="009465EE"/>
    <w:rsid w:val="009467F1"/>
    <w:rsid w:val="00946D70"/>
    <w:rsid w:val="009473D0"/>
    <w:rsid w:val="009478CA"/>
    <w:rsid w:val="00950944"/>
    <w:rsid w:val="00950DC1"/>
    <w:rsid w:val="00950F54"/>
    <w:rsid w:val="009515B1"/>
    <w:rsid w:val="00951F99"/>
    <w:rsid w:val="009522D0"/>
    <w:rsid w:val="009526C5"/>
    <w:rsid w:val="0095318F"/>
    <w:rsid w:val="0095529F"/>
    <w:rsid w:val="00955EB3"/>
    <w:rsid w:val="0095643D"/>
    <w:rsid w:val="00956809"/>
    <w:rsid w:val="00960076"/>
    <w:rsid w:val="00960E2D"/>
    <w:rsid w:val="009614CF"/>
    <w:rsid w:val="00962C14"/>
    <w:rsid w:val="00962FEA"/>
    <w:rsid w:val="009633AA"/>
    <w:rsid w:val="0096358A"/>
    <w:rsid w:val="009641C9"/>
    <w:rsid w:val="00964672"/>
    <w:rsid w:val="00964903"/>
    <w:rsid w:val="009653A7"/>
    <w:rsid w:val="00965418"/>
    <w:rsid w:val="009654CC"/>
    <w:rsid w:val="00965A07"/>
    <w:rsid w:val="009668C6"/>
    <w:rsid w:val="00966B96"/>
    <w:rsid w:val="00967628"/>
    <w:rsid w:val="009676DA"/>
    <w:rsid w:val="00970A3D"/>
    <w:rsid w:val="00972B9E"/>
    <w:rsid w:val="00973394"/>
    <w:rsid w:val="00973500"/>
    <w:rsid w:val="00973FD5"/>
    <w:rsid w:val="00974335"/>
    <w:rsid w:val="00974AEF"/>
    <w:rsid w:val="00975689"/>
    <w:rsid w:val="00975B67"/>
    <w:rsid w:val="00976A35"/>
    <w:rsid w:val="00976C59"/>
    <w:rsid w:val="00976D8F"/>
    <w:rsid w:val="009771B8"/>
    <w:rsid w:val="0098134A"/>
    <w:rsid w:val="0098157A"/>
    <w:rsid w:val="00981E60"/>
    <w:rsid w:val="0098326A"/>
    <w:rsid w:val="00983429"/>
    <w:rsid w:val="009834C0"/>
    <w:rsid w:val="00984FF6"/>
    <w:rsid w:val="00985088"/>
    <w:rsid w:val="009851D3"/>
    <w:rsid w:val="0098538E"/>
    <w:rsid w:val="0098584E"/>
    <w:rsid w:val="009862C5"/>
    <w:rsid w:val="0098722F"/>
    <w:rsid w:val="00987630"/>
    <w:rsid w:val="0098798D"/>
    <w:rsid w:val="00987B18"/>
    <w:rsid w:val="009919E9"/>
    <w:rsid w:val="00993E17"/>
    <w:rsid w:val="009940BB"/>
    <w:rsid w:val="00994C49"/>
    <w:rsid w:val="00995FEA"/>
    <w:rsid w:val="0099621F"/>
    <w:rsid w:val="0099674E"/>
    <w:rsid w:val="00996A2E"/>
    <w:rsid w:val="00996F3A"/>
    <w:rsid w:val="00997D0B"/>
    <w:rsid w:val="009A127E"/>
    <w:rsid w:val="009A1992"/>
    <w:rsid w:val="009A2BDD"/>
    <w:rsid w:val="009A3A57"/>
    <w:rsid w:val="009A3F3E"/>
    <w:rsid w:val="009A4F46"/>
    <w:rsid w:val="009A5301"/>
    <w:rsid w:val="009A5435"/>
    <w:rsid w:val="009A5936"/>
    <w:rsid w:val="009A60C4"/>
    <w:rsid w:val="009A66A7"/>
    <w:rsid w:val="009A7253"/>
    <w:rsid w:val="009B098E"/>
    <w:rsid w:val="009B1853"/>
    <w:rsid w:val="009B22E3"/>
    <w:rsid w:val="009B2B7B"/>
    <w:rsid w:val="009B379E"/>
    <w:rsid w:val="009B4228"/>
    <w:rsid w:val="009B4345"/>
    <w:rsid w:val="009B5077"/>
    <w:rsid w:val="009B555A"/>
    <w:rsid w:val="009B5D7B"/>
    <w:rsid w:val="009B7558"/>
    <w:rsid w:val="009B76B5"/>
    <w:rsid w:val="009B77F7"/>
    <w:rsid w:val="009C0C6F"/>
    <w:rsid w:val="009C127A"/>
    <w:rsid w:val="009C1D33"/>
    <w:rsid w:val="009C256F"/>
    <w:rsid w:val="009C2954"/>
    <w:rsid w:val="009C2EC1"/>
    <w:rsid w:val="009C3709"/>
    <w:rsid w:val="009C48F0"/>
    <w:rsid w:val="009C4C83"/>
    <w:rsid w:val="009C4EC6"/>
    <w:rsid w:val="009C61EE"/>
    <w:rsid w:val="009C627F"/>
    <w:rsid w:val="009C77A3"/>
    <w:rsid w:val="009C7DCA"/>
    <w:rsid w:val="009D0B8E"/>
    <w:rsid w:val="009D12F8"/>
    <w:rsid w:val="009D14EE"/>
    <w:rsid w:val="009D1B3A"/>
    <w:rsid w:val="009D28AB"/>
    <w:rsid w:val="009D2A8F"/>
    <w:rsid w:val="009D3563"/>
    <w:rsid w:val="009D379D"/>
    <w:rsid w:val="009D4A0D"/>
    <w:rsid w:val="009D4C4E"/>
    <w:rsid w:val="009D5ABF"/>
    <w:rsid w:val="009D742C"/>
    <w:rsid w:val="009E185F"/>
    <w:rsid w:val="009E25E3"/>
    <w:rsid w:val="009E31A6"/>
    <w:rsid w:val="009E32E8"/>
    <w:rsid w:val="009E391F"/>
    <w:rsid w:val="009E3E55"/>
    <w:rsid w:val="009E4451"/>
    <w:rsid w:val="009E4533"/>
    <w:rsid w:val="009E4EAC"/>
    <w:rsid w:val="009E5CEF"/>
    <w:rsid w:val="009E60E0"/>
    <w:rsid w:val="009E662C"/>
    <w:rsid w:val="009E68BD"/>
    <w:rsid w:val="009E6F6F"/>
    <w:rsid w:val="009E7060"/>
    <w:rsid w:val="009E784C"/>
    <w:rsid w:val="009E7F07"/>
    <w:rsid w:val="009F1C09"/>
    <w:rsid w:val="009F1D03"/>
    <w:rsid w:val="009F2934"/>
    <w:rsid w:val="009F2D7B"/>
    <w:rsid w:val="009F30FC"/>
    <w:rsid w:val="009F32A9"/>
    <w:rsid w:val="009F5D76"/>
    <w:rsid w:val="009F62A3"/>
    <w:rsid w:val="009F6ABD"/>
    <w:rsid w:val="009F732D"/>
    <w:rsid w:val="009F74A1"/>
    <w:rsid w:val="00A01BA0"/>
    <w:rsid w:val="00A01F44"/>
    <w:rsid w:val="00A02AB3"/>
    <w:rsid w:val="00A02D3E"/>
    <w:rsid w:val="00A0324D"/>
    <w:rsid w:val="00A034F6"/>
    <w:rsid w:val="00A03647"/>
    <w:rsid w:val="00A040FE"/>
    <w:rsid w:val="00A0436B"/>
    <w:rsid w:val="00A04ED3"/>
    <w:rsid w:val="00A05B04"/>
    <w:rsid w:val="00A06437"/>
    <w:rsid w:val="00A066CC"/>
    <w:rsid w:val="00A075BE"/>
    <w:rsid w:val="00A10AF1"/>
    <w:rsid w:val="00A116EB"/>
    <w:rsid w:val="00A120DB"/>
    <w:rsid w:val="00A12A08"/>
    <w:rsid w:val="00A15802"/>
    <w:rsid w:val="00A15C57"/>
    <w:rsid w:val="00A15F89"/>
    <w:rsid w:val="00A16AF4"/>
    <w:rsid w:val="00A16BD6"/>
    <w:rsid w:val="00A205ED"/>
    <w:rsid w:val="00A21725"/>
    <w:rsid w:val="00A2206C"/>
    <w:rsid w:val="00A22B9E"/>
    <w:rsid w:val="00A22EF8"/>
    <w:rsid w:val="00A23DCB"/>
    <w:rsid w:val="00A243B3"/>
    <w:rsid w:val="00A256AC"/>
    <w:rsid w:val="00A258AA"/>
    <w:rsid w:val="00A25C11"/>
    <w:rsid w:val="00A30881"/>
    <w:rsid w:val="00A30DE5"/>
    <w:rsid w:val="00A31785"/>
    <w:rsid w:val="00A3276F"/>
    <w:rsid w:val="00A32877"/>
    <w:rsid w:val="00A328D2"/>
    <w:rsid w:val="00A32B7D"/>
    <w:rsid w:val="00A330A4"/>
    <w:rsid w:val="00A33CC9"/>
    <w:rsid w:val="00A34DA3"/>
    <w:rsid w:val="00A35051"/>
    <w:rsid w:val="00A35349"/>
    <w:rsid w:val="00A36360"/>
    <w:rsid w:val="00A36D6F"/>
    <w:rsid w:val="00A3730E"/>
    <w:rsid w:val="00A37FBB"/>
    <w:rsid w:val="00A40B20"/>
    <w:rsid w:val="00A40F9B"/>
    <w:rsid w:val="00A41A93"/>
    <w:rsid w:val="00A41C9D"/>
    <w:rsid w:val="00A4212C"/>
    <w:rsid w:val="00A424F0"/>
    <w:rsid w:val="00A42662"/>
    <w:rsid w:val="00A43149"/>
    <w:rsid w:val="00A4406D"/>
    <w:rsid w:val="00A44B2D"/>
    <w:rsid w:val="00A44F5A"/>
    <w:rsid w:val="00A452B3"/>
    <w:rsid w:val="00A4546C"/>
    <w:rsid w:val="00A46A8B"/>
    <w:rsid w:val="00A47253"/>
    <w:rsid w:val="00A4731A"/>
    <w:rsid w:val="00A47C21"/>
    <w:rsid w:val="00A52427"/>
    <w:rsid w:val="00A53344"/>
    <w:rsid w:val="00A54680"/>
    <w:rsid w:val="00A55A61"/>
    <w:rsid w:val="00A5745A"/>
    <w:rsid w:val="00A60FFF"/>
    <w:rsid w:val="00A61C7A"/>
    <w:rsid w:val="00A62339"/>
    <w:rsid w:val="00A6261E"/>
    <w:rsid w:val="00A6329A"/>
    <w:rsid w:val="00A632AA"/>
    <w:rsid w:val="00A63B58"/>
    <w:rsid w:val="00A64644"/>
    <w:rsid w:val="00A6490F"/>
    <w:rsid w:val="00A64D26"/>
    <w:rsid w:val="00A64FF4"/>
    <w:rsid w:val="00A65F88"/>
    <w:rsid w:val="00A660C5"/>
    <w:rsid w:val="00A668EA"/>
    <w:rsid w:val="00A66A1C"/>
    <w:rsid w:val="00A675BA"/>
    <w:rsid w:val="00A7016B"/>
    <w:rsid w:val="00A701C7"/>
    <w:rsid w:val="00A701FD"/>
    <w:rsid w:val="00A708A5"/>
    <w:rsid w:val="00A709E8"/>
    <w:rsid w:val="00A70FD3"/>
    <w:rsid w:val="00A71143"/>
    <w:rsid w:val="00A71F6A"/>
    <w:rsid w:val="00A7202D"/>
    <w:rsid w:val="00A72354"/>
    <w:rsid w:val="00A72439"/>
    <w:rsid w:val="00A72DE4"/>
    <w:rsid w:val="00A73235"/>
    <w:rsid w:val="00A75B9D"/>
    <w:rsid w:val="00A77524"/>
    <w:rsid w:val="00A77F99"/>
    <w:rsid w:val="00A8007D"/>
    <w:rsid w:val="00A8024C"/>
    <w:rsid w:val="00A8040D"/>
    <w:rsid w:val="00A80D31"/>
    <w:rsid w:val="00A811CE"/>
    <w:rsid w:val="00A812D6"/>
    <w:rsid w:val="00A81637"/>
    <w:rsid w:val="00A82899"/>
    <w:rsid w:val="00A83363"/>
    <w:rsid w:val="00A837EA"/>
    <w:rsid w:val="00A83A85"/>
    <w:rsid w:val="00A83A98"/>
    <w:rsid w:val="00A84AD7"/>
    <w:rsid w:val="00A8507E"/>
    <w:rsid w:val="00A85479"/>
    <w:rsid w:val="00A860C3"/>
    <w:rsid w:val="00A869F6"/>
    <w:rsid w:val="00A87CBC"/>
    <w:rsid w:val="00A87DA7"/>
    <w:rsid w:val="00A900DD"/>
    <w:rsid w:val="00A90CE9"/>
    <w:rsid w:val="00A91745"/>
    <w:rsid w:val="00A92921"/>
    <w:rsid w:val="00A930F9"/>
    <w:rsid w:val="00A941F0"/>
    <w:rsid w:val="00A94CDC"/>
    <w:rsid w:val="00A97710"/>
    <w:rsid w:val="00A977B7"/>
    <w:rsid w:val="00A97BC5"/>
    <w:rsid w:val="00AA11BF"/>
    <w:rsid w:val="00AA17AF"/>
    <w:rsid w:val="00AA2B8C"/>
    <w:rsid w:val="00AA3B24"/>
    <w:rsid w:val="00AA3F43"/>
    <w:rsid w:val="00AA43AE"/>
    <w:rsid w:val="00AA4B6B"/>
    <w:rsid w:val="00AA4C3C"/>
    <w:rsid w:val="00AA5A33"/>
    <w:rsid w:val="00AA66AA"/>
    <w:rsid w:val="00AA7222"/>
    <w:rsid w:val="00AB01D0"/>
    <w:rsid w:val="00AB0720"/>
    <w:rsid w:val="00AB111A"/>
    <w:rsid w:val="00AB1ADC"/>
    <w:rsid w:val="00AB1D4D"/>
    <w:rsid w:val="00AB223D"/>
    <w:rsid w:val="00AB2D01"/>
    <w:rsid w:val="00AB3FF1"/>
    <w:rsid w:val="00AB4177"/>
    <w:rsid w:val="00AB432A"/>
    <w:rsid w:val="00AB4AEE"/>
    <w:rsid w:val="00AB50D4"/>
    <w:rsid w:val="00AB5FBD"/>
    <w:rsid w:val="00AB6FC3"/>
    <w:rsid w:val="00AB7330"/>
    <w:rsid w:val="00AB73E4"/>
    <w:rsid w:val="00AB74C0"/>
    <w:rsid w:val="00AB7E8B"/>
    <w:rsid w:val="00AB7ECD"/>
    <w:rsid w:val="00AB7FFE"/>
    <w:rsid w:val="00AC0013"/>
    <w:rsid w:val="00AC0129"/>
    <w:rsid w:val="00AC1A08"/>
    <w:rsid w:val="00AC1DBE"/>
    <w:rsid w:val="00AC373B"/>
    <w:rsid w:val="00AC4691"/>
    <w:rsid w:val="00AC56E7"/>
    <w:rsid w:val="00AC5AD4"/>
    <w:rsid w:val="00AC755F"/>
    <w:rsid w:val="00AC7A71"/>
    <w:rsid w:val="00AC7E82"/>
    <w:rsid w:val="00AD0147"/>
    <w:rsid w:val="00AD0320"/>
    <w:rsid w:val="00AD07E8"/>
    <w:rsid w:val="00AD1736"/>
    <w:rsid w:val="00AD2A05"/>
    <w:rsid w:val="00AD37DA"/>
    <w:rsid w:val="00AD3C1B"/>
    <w:rsid w:val="00AD505E"/>
    <w:rsid w:val="00AD63A9"/>
    <w:rsid w:val="00AD6B5C"/>
    <w:rsid w:val="00AD743D"/>
    <w:rsid w:val="00AD781E"/>
    <w:rsid w:val="00AD79D3"/>
    <w:rsid w:val="00AD7D47"/>
    <w:rsid w:val="00AE02F9"/>
    <w:rsid w:val="00AE0D80"/>
    <w:rsid w:val="00AE119C"/>
    <w:rsid w:val="00AE1564"/>
    <w:rsid w:val="00AE1AC7"/>
    <w:rsid w:val="00AE1C01"/>
    <w:rsid w:val="00AE21DB"/>
    <w:rsid w:val="00AE2D50"/>
    <w:rsid w:val="00AE2DB2"/>
    <w:rsid w:val="00AE3469"/>
    <w:rsid w:val="00AE35B8"/>
    <w:rsid w:val="00AE436F"/>
    <w:rsid w:val="00AE4844"/>
    <w:rsid w:val="00AE49C6"/>
    <w:rsid w:val="00AE4D25"/>
    <w:rsid w:val="00AE5F86"/>
    <w:rsid w:val="00AE6DC1"/>
    <w:rsid w:val="00AF00A1"/>
    <w:rsid w:val="00AF0662"/>
    <w:rsid w:val="00AF0745"/>
    <w:rsid w:val="00AF17BF"/>
    <w:rsid w:val="00AF221D"/>
    <w:rsid w:val="00AF3101"/>
    <w:rsid w:val="00AF3991"/>
    <w:rsid w:val="00AF5150"/>
    <w:rsid w:val="00AF5E40"/>
    <w:rsid w:val="00AF6280"/>
    <w:rsid w:val="00AF6920"/>
    <w:rsid w:val="00AF6ACD"/>
    <w:rsid w:val="00AF6B44"/>
    <w:rsid w:val="00AF705C"/>
    <w:rsid w:val="00AF729C"/>
    <w:rsid w:val="00AF7F15"/>
    <w:rsid w:val="00B0032A"/>
    <w:rsid w:val="00B01437"/>
    <w:rsid w:val="00B01A5A"/>
    <w:rsid w:val="00B01F05"/>
    <w:rsid w:val="00B026AC"/>
    <w:rsid w:val="00B03B0E"/>
    <w:rsid w:val="00B057FB"/>
    <w:rsid w:val="00B109D7"/>
    <w:rsid w:val="00B110FA"/>
    <w:rsid w:val="00B12589"/>
    <w:rsid w:val="00B14831"/>
    <w:rsid w:val="00B14DA7"/>
    <w:rsid w:val="00B15B0A"/>
    <w:rsid w:val="00B166F8"/>
    <w:rsid w:val="00B16A83"/>
    <w:rsid w:val="00B16C8A"/>
    <w:rsid w:val="00B17217"/>
    <w:rsid w:val="00B173BF"/>
    <w:rsid w:val="00B17ECF"/>
    <w:rsid w:val="00B20DD1"/>
    <w:rsid w:val="00B21AC0"/>
    <w:rsid w:val="00B21B91"/>
    <w:rsid w:val="00B21C56"/>
    <w:rsid w:val="00B221DF"/>
    <w:rsid w:val="00B230F1"/>
    <w:rsid w:val="00B237FB"/>
    <w:rsid w:val="00B23D0B"/>
    <w:rsid w:val="00B24DAA"/>
    <w:rsid w:val="00B2517E"/>
    <w:rsid w:val="00B258DA"/>
    <w:rsid w:val="00B27CD9"/>
    <w:rsid w:val="00B30331"/>
    <w:rsid w:val="00B3107A"/>
    <w:rsid w:val="00B314C8"/>
    <w:rsid w:val="00B31A2A"/>
    <w:rsid w:val="00B342EE"/>
    <w:rsid w:val="00B34F14"/>
    <w:rsid w:val="00B358DB"/>
    <w:rsid w:val="00B35EA0"/>
    <w:rsid w:val="00B36512"/>
    <w:rsid w:val="00B36560"/>
    <w:rsid w:val="00B41CA8"/>
    <w:rsid w:val="00B43137"/>
    <w:rsid w:val="00B43AD0"/>
    <w:rsid w:val="00B44313"/>
    <w:rsid w:val="00B443DF"/>
    <w:rsid w:val="00B44875"/>
    <w:rsid w:val="00B45573"/>
    <w:rsid w:val="00B46423"/>
    <w:rsid w:val="00B4688C"/>
    <w:rsid w:val="00B46A0C"/>
    <w:rsid w:val="00B470E8"/>
    <w:rsid w:val="00B4723E"/>
    <w:rsid w:val="00B477D6"/>
    <w:rsid w:val="00B5033A"/>
    <w:rsid w:val="00B51811"/>
    <w:rsid w:val="00B5197B"/>
    <w:rsid w:val="00B51C15"/>
    <w:rsid w:val="00B5218A"/>
    <w:rsid w:val="00B526CF"/>
    <w:rsid w:val="00B52F56"/>
    <w:rsid w:val="00B536D7"/>
    <w:rsid w:val="00B5382A"/>
    <w:rsid w:val="00B53A28"/>
    <w:rsid w:val="00B53C0E"/>
    <w:rsid w:val="00B55C6E"/>
    <w:rsid w:val="00B6015D"/>
    <w:rsid w:val="00B61E66"/>
    <w:rsid w:val="00B62C26"/>
    <w:rsid w:val="00B63BD6"/>
    <w:rsid w:val="00B640A4"/>
    <w:rsid w:val="00B6411E"/>
    <w:rsid w:val="00B64BE8"/>
    <w:rsid w:val="00B65BF5"/>
    <w:rsid w:val="00B66362"/>
    <w:rsid w:val="00B67237"/>
    <w:rsid w:val="00B67FE2"/>
    <w:rsid w:val="00B70AB5"/>
    <w:rsid w:val="00B71B4F"/>
    <w:rsid w:val="00B728D1"/>
    <w:rsid w:val="00B72D70"/>
    <w:rsid w:val="00B72F39"/>
    <w:rsid w:val="00B73CC6"/>
    <w:rsid w:val="00B74315"/>
    <w:rsid w:val="00B744BC"/>
    <w:rsid w:val="00B75020"/>
    <w:rsid w:val="00B752F8"/>
    <w:rsid w:val="00B7567B"/>
    <w:rsid w:val="00B75D76"/>
    <w:rsid w:val="00B76F33"/>
    <w:rsid w:val="00B7715C"/>
    <w:rsid w:val="00B7754D"/>
    <w:rsid w:val="00B776F2"/>
    <w:rsid w:val="00B81CE1"/>
    <w:rsid w:val="00B826B6"/>
    <w:rsid w:val="00B84E8C"/>
    <w:rsid w:val="00B856AE"/>
    <w:rsid w:val="00B86232"/>
    <w:rsid w:val="00B87B9D"/>
    <w:rsid w:val="00B90E99"/>
    <w:rsid w:val="00B90F21"/>
    <w:rsid w:val="00B916DB"/>
    <w:rsid w:val="00B91826"/>
    <w:rsid w:val="00B929BB"/>
    <w:rsid w:val="00B93075"/>
    <w:rsid w:val="00B936D4"/>
    <w:rsid w:val="00B94023"/>
    <w:rsid w:val="00B9419E"/>
    <w:rsid w:val="00B94D95"/>
    <w:rsid w:val="00B964C8"/>
    <w:rsid w:val="00B97933"/>
    <w:rsid w:val="00BA0187"/>
    <w:rsid w:val="00BA26A7"/>
    <w:rsid w:val="00BA2760"/>
    <w:rsid w:val="00BA295F"/>
    <w:rsid w:val="00BA3032"/>
    <w:rsid w:val="00BA39CB"/>
    <w:rsid w:val="00BA44D8"/>
    <w:rsid w:val="00BA4A52"/>
    <w:rsid w:val="00BA51DE"/>
    <w:rsid w:val="00BA6563"/>
    <w:rsid w:val="00BA6750"/>
    <w:rsid w:val="00BA7224"/>
    <w:rsid w:val="00BA747B"/>
    <w:rsid w:val="00BA771A"/>
    <w:rsid w:val="00BA7DD0"/>
    <w:rsid w:val="00BA7ED9"/>
    <w:rsid w:val="00BB26B7"/>
    <w:rsid w:val="00BB273E"/>
    <w:rsid w:val="00BB3B14"/>
    <w:rsid w:val="00BB3BCF"/>
    <w:rsid w:val="00BB4421"/>
    <w:rsid w:val="00BB45E0"/>
    <w:rsid w:val="00BB550D"/>
    <w:rsid w:val="00BB5C25"/>
    <w:rsid w:val="00BB74F3"/>
    <w:rsid w:val="00BB79BD"/>
    <w:rsid w:val="00BB7DFE"/>
    <w:rsid w:val="00BC05AF"/>
    <w:rsid w:val="00BC0F2B"/>
    <w:rsid w:val="00BC1053"/>
    <w:rsid w:val="00BC14F0"/>
    <w:rsid w:val="00BC16EA"/>
    <w:rsid w:val="00BC1A79"/>
    <w:rsid w:val="00BC1EF9"/>
    <w:rsid w:val="00BC22BE"/>
    <w:rsid w:val="00BC3EA4"/>
    <w:rsid w:val="00BC4D9B"/>
    <w:rsid w:val="00BC4F00"/>
    <w:rsid w:val="00BC6BBB"/>
    <w:rsid w:val="00BD02EE"/>
    <w:rsid w:val="00BD1869"/>
    <w:rsid w:val="00BD2B6C"/>
    <w:rsid w:val="00BD3D6C"/>
    <w:rsid w:val="00BD4C77"/>
    <w:rsid w:val="00BD5A79"/>
    <w:rsid w:val="00BD5BDC"/>
    <w:rsid w:val="00BD623D"/>
    <w:rsid w:val="00BD684D"/>
    <w:rsid w:val="00BD6B6F"/>
    <w:rsid w:val="00BD7710"/>
    <w:rsid w:val="00BD7B76"/>
    <w:rsid w:val="00BE0447"/>
    <w:rsid w:val="00BE1740"/>
    <w:rsid w:val="00BE1C72"/>
    <w:rsid w:val="00BE1F28"/>
    <w:rsid w:val="00BE217B"/>
    <w:rsid w:val="00BE2327"/>
    <w:rsid w:val="00BE2358"/>
    <w:rsid w:val="00BE4E64"/>
    <w:rsid w:val="00BE6092"/>
    <w:rsid w:val="00BE6304"/>
    <w:rsid w:val="00BE67CA"/>
    <w:rsid w:val="00BE7707"/>
    <w:rsid w:val="00BE7878"/>
    <w:rsid w:val="00BE7A0B"/>
    <w:rsid w:val="00BE7DF7"/>
    <w:rsid w:val="00BE7F8B"/>
    <w:rsid w:val="00BF02F3"/>
    <w:rsid w:val="00BF1CF2"/>
    <w:rsid w:val="00BF1D46"/>
    <w:rsid w:val="00BF4117"/>
    <w:rsid w:val="00BF41BE"/>
    <w:rsid w:val="00BF4550"/>
    <w:rsid w:val="00BF6304"/>
    <w:rsid w:val="00BF796D"/>
    <w:rsid w:val="00BF7B1E"/>
    <w:rsid w:val="00BF7CA7"/>
    <w:rsid w:val="00BF7DE0"/>
    <w:rsid w:val="00C00F20"/>
    <w:rsid w:val="00C01311"/>
    <w:rsid w:val="00C047F8"/>
    <w:rsid w:val="00C05102"/>
    <w:rsid w:val="00C053C9"/>
    <w:rsid w:val="00C0683A"/>
    <w:rsid w:val="00C06874"/>
    <w:rsid w:val="00C06D2A"/>
    <w:rsid w:val="00C06E2A"/>
    <w:rsid w:val="00C0761A"/>
    <w:rsid w:val="00C077B6"/>
    <w:rsid w:val="00C07F96"/>
    <w:rsid w:val="00C113B2"/>
    <w:rsid w:val="00C11437"/>
    <w:rsid w:val="00C1177B"/>
    <w:rsid w:val="00C11B30"/>
    <w:rsid w:val="00C11C01"/>
    <w:rsid w:val="00C1286A"/>
    <w:rsid w:val="00C12F70"/>
    <w:rsid w:val="00C132AC"/>
    <w:rsid w:val="00C13932"/>
    <w:rsid w:val="00C139DE"/>
    <w:rsid w:val="00C139EC"/>
    <w:rsid w:val="00C15636"/>
    <w:rsid w:val="00C15C9F"/>
    <w:rsid w:val="00C164E3"/>
    <w:rsid w:val="00C167D0"/>
    <w:rsid w:val="00C16B4D"/>
    <w:rsid w:val="00C17448"/>
    <w:rsid w:val="00C179CB"/>
    <w:rsid w:val="00C200C8"/>
    <w:rsid w:val="00C2097D"/>
    <w:rsid w:val="00C21129"/>
    <w:rsid w:val="00C21508"/>
    <w:rsid w:val="00C217EC"/>
    <w:rsid w:val="00C219CF"/>
    <w:rsid w:val="00C21BC0"/>
    <w:rsid w:val="00C220B7"/>
    <w:rsid w:val="00C22C32"/>
    <w:rsid w:val="00C237BA"/>
    <w:rsid w:val="00C23F9A"/>
    <w:rsid w:val="00C2536D"/>
    <w:rsid w:val="00C25924"/>
    <w:rsid w:val="00C25AD6"/>
    <w:rsid w:val="00C25F9F"/>
    <w:rsid w:val="00C25FAB"/>
    <w:rsid w:val="00C2631B"/>
    <w:rsid w:val="00C26C48"/>
    <w:rsid w:val="00C275AC"/>
    <w:rsid w:val="00C31CF6"/>
    <w:rsid w:val="00C32B44"/>
    <w:rsid w:val="00C32D58"/>
    <w:rsid w:val="00C340FB"/>
    <w:rsid w:val="00C34707"/>
    <w:rsid w:val="00C34CC8"/>
    <w:rsid w:val="00C3516A"/>
    <w:rsid w:val="00C3523D"/>
    <w:rsid w:val="00C35D0B"/>
    <w:rsid w:val="00C3642A"/>
    <w:rsid w:val="00C3687F"/>
    <w:rsid w:val="00C36FEA"/>
    <w:rsid w:val="00C377B7"/>
    <w:rsid w:val="00C378B7"/>
    <w:rsid w:val="00C3796D"/>
    <w:rsid w:val="00C401BA"/>
    <w:rsid w:val="00C4066B"/>
    <w:rsid w:val="00C41264"/>
    <w:rsid w:val="00C41892"/>
    <w:rsid w:val="00C41CE1"/>
    <w:rsid w:val="00C4227D"/>
    <w:rsid w:val="00C426A1"/>
    <w:rsid w:val="00C42C83"/>
    <w:rsid w:val="00C42DF8"/>
    <w:rsid w:val="00C45165"/>
    <w:rsid w:val="00C46509"/>
    <w:rsid w:val="00C46677"/>
    <w:rsid w:val="00C4717B"/>
    <w:rsid w:val="00C47FF3"/>
    <w:rsid w:val="00C50524"/>
    <w:rsid w:val="00C50721"/>
    <w:rsid w:val="00C508A8"/>
    <w:rsid w:val="00C5092B"/>
    <w:rsid w:val="00C50942"/>
    <w:rsid w:val="00C51250"/>
    <w:rsid w:val="00C51C14"/>
    <w:rsid w:val="00C51F68"/>
    <w:rsid w:val="00C5279B"/>
    <w:rsid w:val="00C52A64"/>
    <w:rsid w:val="00C52F69"/>
    <w:rsid w:val="00C53471"/>
    <w:rsid w:val="00C53B0C"/>
    <w:rsid w:val="00C53C3F"/>
    <w:rsid w:val="00C53DC8"/>
    <w:rsid w:val="00C54915"/>
    <w:rsid w:val="00C54FDE"/>
    <w:rsid w:val="00C56063"/>
    <w:rsid w:val="00C562F2"/>
    <w:rsid w:val="00C564C5"/>
    <w:rsid w:val="00C56AE9"/>
    <w:rsid w:val="00C56F66"/>
    <w:rsid w:val="00C57187"/>
    <w:rsid w:val="00C5787D"/>
    <w:rsid w:val="00C60FFB"/>
    <w:rsid w:val="00C61592"/>
    <w:rsid w:val="00C6187C"/>
    <w:rsid w:val="00C61CF2"/>
    <w:rsid w:val="00C61D8F"/>
    <w:rsid w:val="00C632E6"/>
    <w:rsid w:val="00C633AB"/>
    <w:rsid w:val="00C63F0D"/>
    <w:rsid w:val="00C65043"/>
    <w:rsid w:val="00C65738"/>
    <w:rsid w:val="00C6596A"/>
    <w:rsid w:val="00C65C31"/>
    <w:rsid w:val="00C66531"/>
    <w:rsid w:val="00C66F03"/>
    <w:rsid w:val="00C70A0F"/>
    <w:rsid w:val="00C70A76"/>
    <w:rsid w:val="00C71318"/>
    <w:rsid w:val="00C71CE7"/>
    <w:rsid w:val="00C72C8B"/>
    <w:rsid w:val="00C72E79"/>
    <w:rsid w:val="00C73A6D"/>
    <w:rsid w:val="00C74457"/>
    <w:rsid w:val="00C75003"/>
    <w:rsid w:val="00C75F39"/>
    <w:rsid w:val="00C76B98"/>
    <w:rsid w:val="00C7729C"/>
    <w:rsid w:val="00C77769"/>
    <w:rsid w:val="00C77C7D"/>
    <w:rsid w:val="00C80E00"/>
    <w:rsid w:val="00C80F6F"/>
    <w:rsid w:val="00C8115E"/>
    <w:rsid w:val="00C81BBC"/>
    <w:rsid w:val="00C83033"/>
    <w:rsid w:val="00C83385"/>
    <w:rsid w:val="00C83E3C"/>
    <w:rsid w:val="00C842F1"/>
    <w:rsid w:val="00C85069"/>
    <w:rsid w:val="00C85286"/>
    <w:rsid w:val="00C862CB"/>
    <w:rsid w:val="00C869AB"/>
    <w:rsid w:val="00C86C2D"/>
    <w:rsid w:val="00C87068"/>
    <w:rsid w:val="00C87A6A"/>
    <w:rsid w:val="00C902B0"/>
    <w:rsid w:val="00C907BC"/>
    <w:rsid w:val="00C91005"/>
    <w:rsid w:val="00C9186E"/>
    <w:rsid w:val="00C926FF"/>
    <w:rsid w:val="00C92720"/>
    <w:rsid w:val="00C9365D"/>
    <w:rsid w:val="00C93AE2"/>
    <w:rsid w:val="00C944F1"/>
    <w:rsid w:val="00C9602F"/>
    <w:rsid w:val="00C96DED"/>
    <w:rsid w:val="00CA0134"/>
    <w:rsid w:val="00CA0390"/>
    <w:rsid w:val="00CA04D8"/>
    <w:rsid w:val="00CA1950"/>
    <w:rsid w:val="00CA1CF0"/>
    <w:rsid w:val="00CA233A"/>
    <w:rsid w:val="00CA26E8"/>
    <w:rsid w:val="00CA280F"/>
    <w:rsid w:val="00CA340A"/>
    <w:rsid w:val="00CA390E"/>
    <w:rsid w:val="00CA3B84"/>
    <w:rsid w:val="00CA3FB3"/>
    <w:rsid w:val="00CA452C"/>
    <w:rsid w:val="00CA54CC"/>
    <w:rsid w:val="00CA5508"/>
    <w:rsid w:val="00CA5895"/>
    <w:rsid w:val="00CA5ABB"/>
    <w:rsid w:val="00CA66BE"/>
    <w:rsid w:val="00CA7609"/>
    <w:rsid w:val="00CB1A2F"/>
    <w:rsid w:val="00CB1AB8"/>
    <w:rsid w:val="00CB2087"/>
    <w:rsid w:val="00CB3421"/>
    <w:rsid w:val="00CB45C7"/>
    <w:rsid w:val="00CB4799"/>
    <w:rsid w:val="00CB4B07"/>
    <w:rsid w:val="00CB4E1E"/>
    <w:rsid w:val="00CB5517"/>
    <w:rsid w:val="00CB7C7A"/>
    <w:rsid w:val="00CC125B"/>
    <w:rsid w:val="00CC1BF1"/>
    <w:rsid w:val="00CC25D8"/>
    <w:rsid w:val="00CC2671"/>
    <w:rsid w:val="00CC3038"/>
    <w:rsid w:val="00CC3167"/>
    <w:rsid w:val="00CC35A1"/>
    <w:rsid w:val="00CC3698"/>
    <w:rsid w:val="00CC3A3C"/>
    <w:rsid w:val="00CC3A57"/>
    <w:rsid w:val="00CC4096"/>
    <w:rsid w:val="00CC4136"/>
    <w:rsid w:val="00CC417F"/>
    <w:rsid w:val="00CC419A"/>
    <w:rsid w:val="00CC4A6D"/>
    <w:rsid w:val="00CC4ACC"/>
    <w:rsid w:val="00CC4E21"/>
    <w:rsid w:val="00CC5AB1"/>
    <w:rsid w:val="00CC5F9E"/>
    <w:rsid w:val="00CC641B"/>
    <w:rsid w:val="00CC6B07"/>
    <w:rsid w:val="00CC736E"/>
    <w:rsid w:val="00CC7893"/>
    <w:rsid w:val="00CC7CD3"/>
    <w:rsid w:val="00CD0561"/>
    <w:rsid w:val="00CD065A"/>
    <w:rsid w:val="00CD07B0"/>
    <w:rsid w:val="00CD0965"/>
    <w:rsid w:val="00CD0AD0"/>
    <w:rsid w:val="00CD142C"/>
    <w:rsid w:val="00CD1ADB"/>
    <w:rsid w:val="00CD2E16"/>
    <w:rsid w:val="00CD33C4"/>
    <w:rsid w:val="00CD3455"/>
    <w:rsid w:val="00CD362B"/>
    <w:rsid w:val="00CD45B8"/>
    <w:rsid w:val="00CD4E32"/>
    <w:rsid w:val="00CD59CE"/>
    <w:rsid w:val="00CD641D"/>
    <w:rsid w:val="00CD6639"/>
    <w:rsid w:val="00CD777E"/>
    <w:rsid w:val="00CE0D2A"/>
    <w:rsid w:val="00CE1678"/>
    <w:rsid w:val="00CE1C46"/>
    <w:rsid w:val="00CE1E85"/>
    <w:rsid w:val="00CE2007"/>
    <w:rsid w:val="00CE3611"/>
    <w:rsid w:val="00CE36FB"/>
    <w:rsid w:val="00CE39AB"/>
    <w:rsid w:val="00CE3E6A"/>
    <w:rsid w:val="00CE492A"/>
    <w:rsid w:val="00CE4D5A"/>
    <w:rsid w:val="00CE5F54"/>
    <w:rsid w:val="00CE6540"/>
    <w:rsid w:val="00CE6633"/>
    <w:rsid w:val="00CE7B4D"/>
    <w:rsid w:val="00CE7D6F"/>
    <w:rsid w:val="00CE7D99"/>
    <w:rsid w:val="00CE7E1C"/>
    <w:rsid w:val="00CF0B0C"/>
    <w:rsid w:val="00CF2690"/>
    <w:rsid w:val="00CF2A12"/>
    <w:rsid w:val="00CF3524"/>
    <w:rsid w:val="00CF3E23"/>
    <w:rsid w:val="00CF4679"/>
    <w:rsid w:val="00CF475C"/>
    <w:rsid w:val="00CF511B"/>
    <w:rsid w:val="00CF52CC"/>
    <w:rsid w:val="00CF5875"/>
    <w:rsid w:val="00CF752D"/>
    <w:rsid w:val="00D00E71"/>
    <w:rsid w:val="00D00FC6"/>
    <w:rsid w:val="00D0113C"/>
    <w:rsid w:val="00D01F0E"/>
    <w:rsid w:val="00D023A1"/>
    <w:rsid w:val="00D031C8"/>
    <w:rsid w:val="00D03339"/>
    <w:rsid w:val="00D033F9"/>
    <w:rsid w:val="00D04BEA"/>
    <w:rsid w:val="00D04ECE"/>
    <w:rsid w:val="00D05063"/>
    <w:rsid w:val="00D053A7"/>
    <w:rsid w:val="00D0591E"/>
    <w:rsid w:val="00D05FB6"/>
    <w:rsid w:val="00D066DC"/>
    <w:rsid w:val="00D0769F"/>
    <w:rsid w:val="00D07D70"/>
    <w:rsid w:val="00D07E91"/>
    <w:rsid w:val="00D1005B"/>
    <w:rsid w:val="00D10300"/>
    <w:rsid w:val="00D115C7"/>
    <w:rsid w:val="00D13AE1"/>
    <w:rsid w:val="00D14705"/>
    <w:rsid w:val="00D14E33"/>
    <w:rsid w:val="00D15249"/>
    <w:rsid w:val="00D16294"/>
    <w:rsid w:val="00D17124"/>
    <w:rsid w:val="00D17AF3"/>
    <w:rsid w:val="00D17C7B"/>
    <w:rsid w:val="00D20BF4"/>
    <w:rsid w:val="00D211DA"/>
    <w:rsid w:val="00D2178D"/>
    <w:rsid w:val="00D21831"/>
    <w:rsid w:val="00D21A40"/>
    <w:rsid w:val="00D21E53"/>
    <w:rsid w:val="00D21FEC"/>
    <w:rsid w:val="00D22765"/>
    <w:rsid w:val="00D2431E"/>
    <w:rsid w:val="00D2450B"/>
    <w:rsid w:val="00D25FF0"/>
    <w:rsid w:val="00D26752"/>
    <w:rsid w:val="00D26951"/>
    <w:rsid w:val="00D27373"/>
    <w:rsid w:val="00D30035"/>
    <w:rsid w:val="00D3009B"/>
    <w:rsid w:val="00D3017D"/>
    <w:rsid w:val="00D306DF"/>
    <w:rsid w:val="00D30C01"/>
    <w:rsid w:val="00D31120"/>
    <w:rsid w:val="00D312A8"/>
    <w:rsid w:val="00D31B18"/>
    <w:rsid w:val="00D31E47"/>
    <w:rsid w:val="00D31E80"/>
    <w:rsid w:val="00D3219C"/>
    <w:rsid w:val="00D32365"/>
    <w:rsid w:val="00D326DF"/>
    <w:rsid w:val="00D33088"/>
    <w:rsid w:val="00D3393E"/>
    <w:rsid w:val="00D33E40"/>
    <w:rsid w:val="00D34083"/>
    <w:rsid w:val="00D34C54"/>
    <w:rsid w:val="00D35071"/>
    <w:rsid w:val="00D36056"/>
    <w:rsid w:val="00D374C1"/>
    <w:rsid w:val="00D374EB"/>
    <w:rsid w:val="00D408E6"/>
    <w:rsid w:val="00D41B39"/>
    <w:rsid w:val="00D42D47"/>
    <w:rsid w:val="00D431B7"/>
    <w:rsid w:val="00D43845"/>
    <w:rsid w:val="00D43AA6"/>
    <w:rsid w:val="00D43C4E"/>
    <w:rsid w:val="00D4523D"/>
    <w:rsid w:val="00D4628B"/>
    <w:rsid w:val="00D46462"/>
    <w:rsid w:val="00D46D0F"/>
    <w:rsid w:val="00D475AA"/>
    <w:rsid w:val="00D47B5C"/>
    <w:rsid w:val="00D47C1D"/>
    <w:rsid w:val="00D50DEC"/>
    <w:rsid w:val="00D51D25"/>
    <w:rsid w:val="00D52DDC"/>
    <w:rsid w:val="00D53617"/>
    <w:rsid w:val="00D541A5"/>
    <w:rsid w:val="00D54D39"/>
    <w:rsid w:val="00D550EE"/>
    <w:rsid w:val="00D5629E"/>
    <w:rsid w:val="00D579AF"/>
    <w:rsid w:val="00D57C04"/>
    <w:rsid w:val="00D57C91"/>
    <w:rsid w:val="00D61313"/>
    <w:rsid w:val="00D6146F"/>
    <w:rsid w:val="00D61789"/>
    <w:rsid w:val="00D61D72"/>
    <w:rsid w:val="00D62525"/>
    <w:rsid w:val="00D63A43"/>
    <w:rsid w:val="00D63AB8"/>
    <w:rsid w:val="00D63ED7"/>
    <w:rsid w:val="00D64A6F"/>
    <w:rsid w:val="00D64DA8"/>
    <w:rsid w:val="00D64DCE"/>
    <w:rsid w:val="00D65F76"/>
    <w:rsid w:val="00D7044B"/>
    <w:rsid w:val="00D70704"/>
    <w:rsid w:val="00D7083A"/>
    <w:rsid w:val="00D71B35"/>
    <w:rsid w:val="00D71B36"/>
    <w:rsid w:val="00D71B72"/>
    <w:rsid w:val="00D72053"/>
    <w:rsid w:val="00D727D1"/>
    <w:rsid w:val="00D72BB7"/>
    <w:rsid w:val="00D73533"/>
    <w:rsid w:val="00D735D9"/>
    <w:rsid w:val="00D73C02"/>
    <w:rsid w:val="00D74505"/>
    <w:rsid w:val="00D77509"/>
    <w:rsid w:val="00D77A3C"/>
    <w:rsid w:val="00D77DC3"/>
    <w:rsid w:val="00D801BF"/>
    <w:rsid w:val="00D801D9"/>
    <w:rsid w:val="00D80798"/>
    <w:rsid w:val="00D80907"/>
    <w:rsid w:val="00D80F9E"/>
    <w:rsid w:val="00D81507"/>
    <w:rsid w:val="00D82339"/>
    <w:rsid w:val="00D826DA"/>
    <w:rsid w:val="00D82750"/>
    <w:rsid w:val="00D82FD7"/>
    <w:rsid w:val="00D845AA"/>
    <w:rsid w:val="00D85463"/>
    <w:rsid w:val="00D85C74"/>
    <w:rsid w:val="00D85D2C"/>
    <w:rsid w:val="00D867A4"/>
    <w:rsid w:val="00D86E97"/>
    <w:rsid w:val="00D872D7"/>
    <w:rsid w:val="00D87461"/>
    <w:rsid w:val="00D90573"/>
    <w:rsid w:val="00D90C78"/>
    <w:rsid w:val="00D91A64"/>
    <w:rsid w:val="00D9289E"/>
    <w:rsid w:val="00D92A3B"/>
    <w:rsid w:val="00D92AFB"/>
    <w:rsid w:val="00D92C84"/>
    <w:rsid w:val="00D93279"/>
    <w:rsid w:val="00D93378"/>
    <w:rsid w:val="00D93710"/>
    <w:rsid w:val="00D93C09"/>
    <w:rsid w:val="00D953C9"/>
    <w:rsid w:val="00D95C4D"/>
    <w:rsid w:val="00D965B3"/>
    <w:rsid w:val="00D969A4"/>
    <w:rsid w:val="00D96BC1"/>
    <w:rsid w:val="00D97256"/>
    <w:rsid w:val="00D97683"/>
    <w:rsid w:val="00D97684"/>
    <w:rsid w:val="00DA042B"/>
    <w:rsid w:val="00DA0F66"/>
    <w:rsid w:val="00DA1D46"/>
    <w:rsid w:val="00DA20E6"/>
    <w:rsid w:val="00DA2520"/>
    <w:rsid w:val="00DA37E1"/>
    <w:rsid w:val="00DA3823"/>
    <w:rsid w:val="00DA3FA8"/>
    <w:rsid w:val="00DA440F"/>
    <w:rsid w:val="00DA6189"/>
    <w:rsid w:val="00DA65F3"/>
    <w:rsid w:val="00DA6DE7"/>
    <w:rsid w:val="00DA7527"/>
    <w:rsid w:val="00DA7996"/>
    <w:rsid w:val="00DA7C23"/>
    <w:rsid w:val="00DB1637"/>
    <w:rsid w:val="00DB2197"/>
    <w:rsid w:val="00DB252C"/>
    <w:rsid w:val="00DB2C8B"/>
    <w:rsid w:val="00DB316C"/>
    <w:rsid w:val="00DB3C3C"/>
    <w:rsid w:val="00DB3D71"/>
    <w:rsid w:val="00DB4691"/>
    <w:rsid w:val="00DB4E03"/>
    <w:rsid w:val="00DB562C"/>
    <w:rsid w:val="00DB59CA"/>
    <w:rsid w:val="00DB5CED"/>
    <w:rsid w:val="00DB5D85"/>
    <w:rsid w:val="00DB6322"/>
    <w:rsid w:val="00DB6500"/>
    <w:rsid w:val="00DB6DE8"/>
    <w:rsid w:val="00DC044E"/>
    <w:rsid w:val="00DC0D21"/>
    <w:rsid w:val="00DC0F43"/>
    <w:rsid w:val="00DC10B4"/>
    <w:rsid w:val="00DC1161"/>
    <w:rsid w:val="00DC1BA5"/>
    <w:rsid w:val="00DC23B3"/>
    <w:rsid w:val="00DC2A79"/>
    <w:rsid w:val="00DC32C1"/>
    <w:rsid w:val="00DC45EA"/>
    <w:rsid w:val="00DC4E0B"/>
    <w:rsid w:val="00DC54D5"/>
    <w:rsid w:val="00DC6544"/>
    <w:rsid w:val="00DC6E13"/>
    <w:rsid w:val="00DC7032"/>
    <w:rsid w:val="00DC70D7"/>
    <w:rsid w:val="00DC73E1"/>
    <w:rsid w:val="00DC74B8"/>
    <w:rsid w:val="00DD06E2"/>
    <w:rsid w:val="00DD11BC"/>
    <w:rsid w:val="00DD1814"/>
    <w:rsid w:val="00DD3F41"/>
    <w:rsid w:val="00DD40A7"/>
    <w:rsid w:val="00DD4318"/>
    <w:rsid w:val="00DD47E1"/>
    <w:rsid w:val="00DD5D17"/>
    <w:rsid w:val="00DD5E53"/>
    <w:rsid w:val="00DD7684"/>
    <w:rsid w:val="00DE0BF0"/>
    <w:rsid w:val="00DE28FB"/>
    <w:rsid w:val="00DE2AD3"/>
    <w:rsid w:val="00DE2C18"/>
    <w:rsid w:val="00DE2C7F"/>
    <w:rsid w:val="00DE308B"/>
    <w:rsid w:val="00DE362A"/>
    <w:rsid w:val="00DE376E"/>
    <w:rsid w:val="00DE44F4"/>
    <w:rsid w:val="00DE55A0"/>
    <w:rsid w:val="00DE5836"/>
    <w:rsid w:val="00DE5901"/>
    <w:rsid w:val="00DE6FC9"/>
    <w:rsid w:val="00DE797E"/>
    <w:rsid w:val="00DE7AF9"/>
    <w:rsid w:val="00DE7D3E"/>
    <w:rsid w:val="00DF0AC2"/>
    <w:rsid w:val="00DF0D6A"/>
    <w:rsid w:val="00DF1812"/>
    <w:rsid w:val="00DF1FCF"/>
    <w:rsid w:val="00DF22A5"/>
    <w:rsid w:val="00DF26D2"/>
    <w:rsid w:val="00DF34C7"/>
    <w:rsid w:val="00DF39E3"/>
    <w:rsid w:val="00DF3B49"/>
    <w:rsid w:val="00DF3C0C"/>
    <w:rsid w:val="00DF3D4B"/>
    <w:rsid w:val="00DF3F7A"/>
    <w:rsid w:val="00DF4229"/>
    <w:rsid w:val="00DF500F"/>
    <w:rsid w:val="00DF505D"/>
    <w:rsid w:val="00DF542D"/>
    <w:rsid w:val="00DF5AEE"/>
    <w:rsid w:val="00DF662A"/>
    <w:rsid w:val="00DF6F77"/>
    <w:rsid w:val="00DF7945"/>
    <w:rsid w:val="00E0083B"/>
    <w:rsid w:val="00E0202C"/>
    <w:rsid w:val="00E0257D"/>
    <w:rsid w:val="00E0280C"/>
    <w:rsid w:val="00E03075"/>
    <w:rsid w:val="00E03638"/>
    <w:rsid w:val="00E03B0B"/>
    <w:rsid w:val="00E03B33"/>
    <w:rsid w:val="00E03FE1"/>
    <w:rsid w:val="00E044B9"/>
    <w:rsid w:val="00E04E2B"/>
    <w:rsid w:val="00E055F0"/>
    <w:rsid w:val="00E05900"/>
    <w:rsid w:val="00E06C72"/>
    <w:rsid w:val="00E0701E"/>
    <w:rsid w:val="00E072FE"/>
    <w:rsid w:val="00E07ADF"/>
    <w:rsid w:val="00E10175"/>
    <w:rsid w:val="00E10B16"/>
    <w:rsid w:val="00E10C80"/>
    <w:rsid w:val="00E12250"/>
    <w:rsid w:val="00E12699"/>
    <w:rsid w:val="00E1319E"/>
    <w:rsid w:val="00E153F4"/>
    <w:rsid w:val="00E15B91"/>
    <w:rsid w:val="00E15DC5"/>
    <w:rsid w:val="00E15ED0"/>
    <w:rsid w:val="00E16E95"/>
    <w:rsid w:val="00E1757A"/>
    <w:rsid w:val="00E20FF2"/>
    <w:rsid w:val="00E22138"/>
    <w:rsid w:val="00E22A28"/>
    <w:rsid w:val="00E22BDE"/>
    <w:rsid w:val="00E24836"/>
    <w:rsid w:val="00E25942"/>
    <w:rsid w:val="00E25990"/>
    <w:rsid w:val="00E25D5D"/>
    <w:rsid w:val="00E26B7E"/>
    <w:rsid w:val="00E26D32"/>
    <w:rsid w:val="00E26FE1"/>
    <w:rsid w:val="00E27919"/>
    <w:rsid w:val="00E27D3C"/>
    <w:rsid w:val="00E30A5A"/>
    <w:rsid w:val="00E30B7C"/>
    <w:rsid w:val="00E30F2B"/>
    <w:rsid w:val="00E325FC"/>
    <w:rsid w:val="00E32CE2"/>
    <w:rsid w:val="00E32E9A"/>
    <w:rsid w:val="00E333B7"/>
    <w:rsid w:val="00E33A2E"/>
    <w:rsid w:val="00E33ACD"/>
    <w:rsid w:val="00E3550E"/>
    <w:rsid w:val="00E35679"/>
    <w:rsid w:val="00E35B60"/>
    <w:rsid w:val="00E35BD2"/>
    <w:rsid w:val="00E37FA5"/>
    <w:rsid w:val="00E37FFB"/>
    <w:rsid w:val="00E40960"/>
    <w:rsid w:val="00E4110C"/>
    <w:rsid w:val="00E418F8"/>
    <w:rsid w:val="00E41FD0"/>
    <w:rsid w:val="00E42727"/>
    <w:rsid w:val="00E42B97"/>
    <w:rsid w:val="00E4343F"/>
    <w:rsid w:val="00E4422C"/>
    <w:rsid w:val="00E44819"/>
    <w:rsid w:val="00E45249"/>
    <w:rsid w:val="00E456F6"/>
    <w:rsid w:val="00E4679C"/>
    <w:rsid w:val="00E47121"/>
    <w:rsid w:val="00E4793D"/>
    <w:rsid w:val="00E47F76"/>
    <w:rsid w:val="00E50090"/>
    <w:rsid w:val="00E50265"/>
    <w:rsid w:val="00E5098E"/>
    <w:rsid w:val="00E50AE7"/>
    <w:rsid w:val="00E50F9A"/>
    <w:rsid w:val="00E5111C"/>
    <w:rsid w:val="00E51951"/>
    <w:rsid w:val="00E52446"/>
    <w:rsid w:val="00E52B95"/>
    <w:rsid w:val="00E530D1"/>
    <w:rsid w:val="00E5403B"/>
    <w:rsid w:val="00E549BE"/>
    <w:rsid w:val="00E54BE2"/>
    <w:rsid w:val="00E54CC8"/>
    <w:rsid w:val="00E55168"/>
    <w:rsid w:val="00E55CA2"/>
    <w:rsid w:val="00E56027"/>
    <w:rsid w:val="00E563A5"/>
    <w:rsid w:val="00E56541"/>
    <w:rsid w:val="00E5708C"/>
    <w:rsid w:val="00E5731B"/>
    <w:rsid w:val="00E5739B"/>
    <w:rsid w:val="00E60B79"/>
    <w:rsid w:val="00E61B56"/>
    <w:rsid w:val="00E61BC8"/>
    <w:rsid w:val="00E622EF"/>
    <w:rsid w:val="00E62581"/>
    <w:rsid w:val="00E62AAA"/>
    <w:rsid w:val="00E63F49"/>
    <w:rsid w:val="00E63FBE"/>
    <w:rsid w:val="00E641F4"/>
    <w:rsid w:val="00E66ACB"/>
    <w:rsid w:val="00E66DC1"/>
    <w:rsid w:val="00E67179"/>
    <w:rsid w:val="00E67350"/>
    <w:rsid w:val="00E71213"/>
    <w:rsid w:val="00E716C6"/>
    <w:rsid w:val="00E71C48"/>
    <w:rsid w:val="00E7388B"/>
    <w:rsid w:val="00E74BDC"/>
    <w:rsid w:val="00E778F5"/>
    <w:rsid w:val="00E84102"/>
    <w:rsid w:val="00E86A26"/>
    <w:rsid w:val="00E878F2"/>
    <w:rsid w:val="00E87C75"/>
    <w:rsid w:val="00E900D9"/>
    <w:rsid w:val="00E902DD"/>
    <w:rsid w:val="00E904FC"/>
    <w:rsid w:val="00E90FE0"/>
    <w:rsid w:val="00E9267C"/>
    <w:rsid w:val="00E9274D"/>
    <w:rsid w:val="00E92B3A"/>
    <w:rsid w:val="00E93CD9"/>
    <w:rsid w:val="00E9439D"/>
    <w:rsid w:val="00E9440A"/>
    <w:rsid w:val="00E9613C"/>
    <w:rsid w:val="00E97114"/>
    <w:rsid w:val="00E9717D"/>
    <w:rsid w:val="00E97722"/>
    <w:rsid w:val="00E97B87"/>
    <w:rsid w:val="00EA1E1B"/>
    <w:rsid w:val="00EA1EF3"/>
    <w:rsid w:val="00EA213E"/>
    <w:rsid w:val="00EA2518"/>
    <w:rsid w:val="00EA2543"/>
    <w:rsid w:val="00EA2AFE"/>
    <w:rsid w:val="00EA30AC"/>
    <w:rsid w:val="00EA394C"/>
    <w:rsid w:val="00EA4D3D"/>
    <w:rsid w:val="00EA5E1E"/>
    <w:rsid w:val="00EA661B"/>
    <w:rsid w:val="00EA6D39"/>
    <w:rsid w:val="00EA7470"/>
    <w:rsid w:val="00EA74C5"/>
    <w:rsid w:val="00EA7E59"/>
    <w:rsid w:val="00EB01F9"/>
    <w:rsid w:val="00EB0D40"/>
    <w:rsid w:val="00EB20CB"/>
    <w:rsid w:val="00EB2E06"/>
    <w:rsid w:val="00EB36E6"/>
    <w:rsid w:val="00EB422C"/>
    <w:rsid w:val="00EB4400"/>
    <w:rsid w:val="00EB5EC7"/>
    <w:rsid w:val="00EB61E8"/>
    <w:rsid w:val="00EB64F0"/>
    <w:rsid w:val="00EB6C6B"/>
    <w:rsid w:val="00EB70AF"/>
    <w:rsid w:val="00EB73F2"/>
    <w:rsid w:val="00EC0553"/>
    <w:rsid w:val="00EC059B"/>
    <w:rsid w:val="00EC0B06"/>
    <w:rsid w:val="00EC0D78"/>
    <w:rsid w:val="00EC1CE7"/>
    <w:rsid w:val="00EC2C45"/>
    <w:rsid w:val="00EC3653"/>
    <w:rsid w:val="00EC39B1"/>
    <w:rsid w:val="00EC3F6B"/>
    <w:rsid w:val="00EC51F8"/>
    <w:rsid w:val="00EC5840"/>
    <w:rsid w:val="00EC6240"/>
    <w:rsid w:val="00EC692C"/>
    <w:rsid w:val="00EC6AD2"/>
    <w:rsid w:val="00EC6BA8"/>
    <w:rsid w:val="00EC7AFE"/>
    <w:rsid w:val="00EC7D1C"/>
    <w:rsid w:val="00ED0339"/>
    <w:rsid w:val="00ED0BB4"/>
    <w:rsid w:val="00ED0C00"/>
    <w:rsid w:val="00ED125A"/>
    <w:rsid w:val="00ED1808"/>
    <w:rsid w:val="00ED2181"/>
    <w:rsid w:val="00ED2C94"/>
    <w:rsid w:val="00ED34DB"/>
    <w:rsid w:val="00ED392A"/>
    <w:rsid w:val="00ED43FB"/>
    <w:rsid w:val="00ED5BC7"/>
    <w:rsid w:val="00ED5BFC"/>
    <w:rsid w:val="00ED70A0"/>
    <w:rsid w:val="00EE011E"/>
    <w:rsid w:val="00EE1017"/>
    <w:rsid w:val="00EE1DAA"/>
    <w:rsid w:val="00EE2B83"/>
    <w:rsid w:val="00EE2F10"/>
    <w:rsid w:val="00EE3C05"/>
    <w:rsid w:val="00EE5E9A"/>
    <w:rsid w:val="00EE6051"/>
    <w:rsid w:val="00EE69A2"/>
    <w:rsid w:val="00EE730D"/>
    <w:rsid w:val="00EE76FE"/>
    <w:rsid w:val="00EE79EC"/>
    <w:rsid w:val="00EF1C2D"/>
    <w:rsid w:val="00EF1F81"/>
    <w:rsid w:val="00EF2432"/>
    <w:rsid w:val="00EF298C"/>
    <w:rsid w:val="00EF32AF"/>
    <w:rsid w:val="00EF4913"/>
    <w:rsid w:val="00EF4EFF"/>
    <w:rsid w:val="00EF6A96"/>
    <w:rsid w:val="00EF6C69"/>
    <w:rsid w:val="00EF7173"/>
    <w:rsid w:val="00EF76D6"/>
    <w:rsid w:val="00EF7A2A"/>
    <w:rsid w:val="00EF7FE6"/>
    <w:rsid w:val="00F00C6C"/>
    <w:rsid w:val="00F00C72"/>
    <w:rsid w:val="00F01F99"/>
    <w:rsid w:val="00F02612"/>
    <w:rsid w:val="00F02B1A"/>
    <w:rsid w:val="00F02BE3"/>
    <w:rsid w:val="00F037BC"/>
    <w:rsid w:val="00F04BC3"/>
    <w:rsid w:val="00F0509A"/>
    <w:rsid w:val="00F051D3"/>
    <w:rsid w:val="00F05767"/>
    <w:rsid w:val="00F057DB"/>
    <w:rsid w:val="00F061B2"/>
    <w:rsid w:val="00F06E92"/>
    <w:rsid w:val="00F07548"/>
    <w:rsid w:val="00F076AE"/>
    <w:rsid w:val="00F10DD8"/>
    <w:rsid w:val="00F1103B"/>
    <w:rsid w:val="00F11CF0"/>
    <w:rsid w:val="00F1276E"/>
    <w:rsid w:val="00F12C46"/>
    <w:rsid w:val="00F14143"/>
    <w:rsid w:val="00F14790"/>
    <w:rsid w:val="00F15C9C"/>
    <w:rsid w:val="00F161C0"/>
    <w:rsid w:val="00F168BE"/>
    <w:rsid w:val="00F172CC"/>
    <w:rsid w:val="00F175C0"/>
    <w:rsid w:val="00F17AB0"/>
    <w:rsid w:val="00F20B0E"/>
    <w:rsid w:val="00F21210"/>
    <w:rsid w:val="00F22461"/>
    <w:rsid w:val="00F23404"/>
    <w:rsid w:val="00F24228"/>
    <w:rsid w:val="00F2491E"/>
    <w:rsid w:val="00F24E34"/>
    <w:rsid w:val="00F26D52"/>
    <w:rsid w:val="00F27362"/>
    <w:rsid w:val="00F273DB"/>
    <w:rsid w:val="00F27766"/>
    <w:rsid w:val="00F30367"/>
    <w:rsid w:val="00F314DA"/>
    <w:rsid w:val="00F31862"/>
    <w:rsid w:val="00F31908"/>
    <w:rsid w:val="00F32B53"/>
    <w:rsid w:val="00F32FA1"/>
    <w:rsid w:val="00F33596"/>
    <w:rsid w:val="00F33737"/>
    <w:rsid w:val="00F34D06"/>
    <w:rsid w:val="00F35790"/>
    <w:rsid w:val="00F35D41"/>
    <w:rsid w:val="00F365B4"/>
    <w:rsid w:val="00F371F3"/>
    <w:rsid w:val="00F37C50"/>
    <w:rsid w:val="00F40BBA"/>
    <w:rsid w:val="00F41928"/>
    <w:rsid w:val="00F41D41"/>
    <w:rsid w:val="00F41EF1"/>
    <w:rsid w:val="00F42F7E"/>
    <w:rsid w:val="00F44DB3"/>
    <w:rsid w:val="00F457B2"/>
    <w:rsid w:val="00F46AE7"/>
    <w:rsid w:val="00F47940"/>
    <w:rsid w:val="00F509D0"/>
    <w:rsid w:val="00F50B22"/>
    <w:rsid w:val="00F51130"/>
    <w:rsid w:val="00F51D7A"/>
    <w:rsid w:val="00F5287C"/>
    <w:rsid w:val="00F52A3E"/>
    <w:rsid w:val="00F52E00"/>
    <w:rsid w:val="00F53224"/>
    <w:rsid w:val="00F534FD"/>
    <w:rsid w:val="00F53906"/>
    <w:rsid w:val="00F53A28"/>
    <w:rsid w:val="00F54A39"/>
    <w:rsid w:val="00F5561D"/>
    <w:rsid w:val="00F55E1F"/>
    <w:rsid w:val="00F56336"/>
    <w:rsid w:val="00F5684D"/>
    <w:rsid w:val="00F56B46"/>
    <w:rsid w:val="00F5793D"/>
    <w:rsid w:val="00F61486"/>
    <w:rsid w:val="00F616B3"/>
    <w:rsid w:val="00F631BB"/>
    <w:rsid w:val="00F64004"/>
    <w:rsid w:val="00F64273"/>
    <w:rsid w:val="00F64DE9"/>
    <w:rsid w:val="00F65655"/>
    <w:rsid w:val="00F664FF"/>
    <w:rsid w:val="00F670AD"/>
    <w:rsid w:val="00F67422"/>
    <w:rsid w:val="00F67E52"/>
    <w:rsid w:val="00F70183"/>
    <w:rsid w:val="00F707F1"/>
    <w:rsid w:val="00F71474"/>
    <w:rsid w:val="00F722AD"/>
    <w:rsid w:val="00F72C97"/>
    <w:rsid w:val="00F737DC"/>
    <w:rsid w:val="00F7409A"/>
    <w:rsid w:val="00F740B4"/>
    <w:rsid w:val="00F742A4"/>
    <w:rsid w:val="00F750F4"/>
    <w:rsid w:val="00F75B01"/>
    <w:rsid w:val="00F75BF8"/>
    <w:rsid w:val="00F760E5"/>
    <w:rsid w:val="00F76ACC"/>
    <w:rsid w:val="00F76D2C"/>
    <w:rsid w:val="00F77977"/>
    <w:rsid w:val="00F8006D"/>
    <w:rsid w:val="00F811CB"/>
    <w:rsid w:val="00F81B7D"/>
    <w:rsid w:val="00F81C57"/>
    <w:rsid w:val="00F82357"/>
    <w:rsid w:val="00F82683"/>
    <w:rsid w:val="00F82A4B"/>
    <w:rsid w:val="00F82AAE"/>
    <w:rsid w:val="00F8397D"/>
    <w:rsid w:val="00F85338"/>
    <w:rsid w:val="00F858B7"/>
    <w:rsid w:val="00F86D34"/>
    <w:rsid w:val="00F9157F"/>
    <w:rsid w:val="00F91E6D"/>
    <w:rsid w:val="00F921C7"/>
    <w:rsid w:val="00F92A58"/>
    <w:rsid w:val="00F94183"/>
    <w:rsid w:val="00F9429F"/>
    <w:rsid w:val="00F9439C"/>
    <w:rsid w:val="00F95026"/>
    <w:rsid w:val="00F9535B"/>
    <w:rsid w:val="00F956C2"/>
    <w:rsid w:val="00F96026"/>
    <w:rsid w:val="00F96F83"/>
    <w:rsid w:val="00FA08D4"/>
    <w:rsid w:val="00FA0A0F"/>
    <w:rsid w:val="00FA158B"/>
    <w:rsid w:val="00FA204C"/>
    <w:rsid w:val="00FA3079"/>
    <w:rsid w:val="00FA33FE"/>
    <w:rsid w:val="00FA39D6"/>
    <w:rsid w:val="00FA3AF5"/>
    <w:rsid w:val="00FA4143"/>
    <w:rsid w:val="00FA54A3"/>
    <w:rsid w:val="00FA6C11"/>
    <w:rsid w:val="00FA7CBF"/>
    <w:rsid w:val="00FA7D87"/>
    <w:rsid w:val="00FB0379"/>
    <w:rsid w:val="00FB1B9A"/>
    <w:rsid w:val="00FB1C2B"/>
    <w:rsid w:val="00FB2828"/>
    <w:rsid w:val="00FB2EFD"/>
    <w:rsid w:val="00FB3B68"/>
    <w:rsid w:val="00FB3D6A"/>
    <w:rsid w:val="00FB46AC"/>
    <w:rsid w:val="00FB6B13"/>
    <w:rsid w:val="00FB6CA1"/>
    <w:rsid w:val="00FB713C"/>
    <w:rsid w:val="00FB7C45"/>
    <w:rsid w:val="00FB7D4C"/>
    <w:rsid w:val="00FC02A0"/>
    <w:rsid w:val="00FC0615"/>
    <w:rsid w:val="00FC10AA"/>
    <w:rsid w:val="00FC1234"/>
    <w:rsid w:val="00FC1796"/>
    <w:rsid w:val="00FC2F18"/>
    <w:rsid w:val="00FC32A6"/>
    <w:rsid w:val="00FC35C6"/>
    <w:rsid w:val="00FC3EC3"/>
    <w:rsid w:val="00FC44FE"/>
    <w:rsid w:val="00FC4D7E"/>
    <w:rsid w:val="00FC519E"/>
    <w:rsid w:val="00FC54BE"/>
    <w:rsid w:val="00FC59A9"/>
    <w:rsid w:val="00FC5D56"/>
    <w:rsid w:val="00FC6EE0"/>
    <w:rsid w:val="00FC6EF5"/>
    <w:rsid w:val="00FC6F09"/>
    <w:rsid w:val="00FC6F0D"/>
    <w:rsid w:val="00FC7442"/>
    <w:rsid w:val="00FC78D3"/>
    <w:rsid w:val="00FD0062"/>
    <w:rsid w:val="00FD036C"/>
    <w:rsid w:val="00FD039B"/>
    <w:rsid w:val="00FD15DC"/>
    <w:rsid w:val="00FD1847"/>
    <w:rsid w:val="00FD2D79"/>
    <w:rsid w:val="00FD2FD9"/>
    <w:rsid w:val="00FD4642"/>
    <w:rsid w:val="00FD50AA"/>
    <w:rsid w:val="00FD5192"/>
    <w:rsid w:val="00FD58F5"/>
    <w:rsid w:val="00FD63D2"/>
    <w:rsid w:val="00FD77D8"/>
    <w:rsid w:val="00FD790A"/>
    <w:rsid w:val="00FD79FE"/>
    <w:rsid w:val="00FE0A0E"/>
    <w:rsid w:val="00FE1086"/>
    <w:rsid w:val="00FE3071"/>
    <w:rsid w:val="00FE374A"/>
    <w:rsid w:val="00FE4056"/>
    <w:rsid w:val="00FE4586"/>
    <w:rsid w:val="00FE47BC"/>
    <w:rsid w:val="00FE488E"/>
    <w:rsid w:val="00FE496F"/>
    <w:rsid w:val="00FE4EF5"/>
    <w:rsid w:val="00FE4F2F"/>
    <w:rsid w:val="00FE5557"/>
    <w:rsid w:val="00FE5808"/>
    <w:rsid w:val="00FE6664"/>
    <w:rsid w:val="00FE6A2E"/>
    <w:rsid w:val="00FE7D35"/>
    <w:rsid w:val="00FF0BB9"/>
    <w:rsid w:val="00FF1505"/>
    <w:rsid w:val="00FF1DD8"/>
    <w:rsid w:val="00FF2795"/>
    <w:rsid w:val="00FF2ADE"/>
    <w:rsid w:val="00FF3129"/>
    <w:rsid w:val="00FF37A1"/>
    <w:rsid w:val="00FF38D1"/>
    <w:rsid w:val="00FF3BCC"/>
    <w:rsid w:val="00FF46A3"/>
    <w:rsid w:val="00FF47E2"/>
    <w:rsid w:val="00FF4B61"/>
    <w:rsid w:val="00FF5638"/>
    <w:rsid w:val="00FF5ED9"/>
    <w:rsid w:val="00FF7B8E"/>
    <w:rsid w:val="00FF7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70C2A8"/>
  <w15:chartTrackingRefBased/>
  <w15:docId w15:val="{461BC1FA-0715-4DB6-ADD1-2A16779F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aliases w:val="cap,cap Char,Caption Char,Caption Char1 Char,cap Char Char1,Caption Char Char1 Char,cap Char2 Char,cap Char2,Ca,Caption Char C...,cap1,cap2,cap11,Légende-figure,Légende-figure Char,Beschrifubg,Beschriftung Char,label,cap11 Char Char Char,captions,C"/>
    <w:basedOn w:val="a"/>
    <w:next w:val="a"/>
    <w:link w:val="Char3"/>
    <w:uiPriority w:val="35"/>
    <w:unhideWhenUsed/>
    <w:qFormat/>
    <w:rsid w:val="00426854"/>
    <w:rPr>
      <w:b/>
      <w:bCs/>
    </w:rPr>
  </w:style>
  <w:style w:type="paragraph" w:styleId="a8">
    <w:name w:val="footer"/>
    <w:basedOn w:val="a"/>
    <w:link w:val="Char4"/>
    <w:unhideWhenUsed/>
    <w:qFormat/>
    <w:rsid w:val="00D306DF"/>
    <w:pPr>
      <w:tabs>
        <w:tab w:val="center" w:pos="4513"/>
        <w:tab w:val="right" w:pos="9026"/>
      </w:tabs>
      <w:snapToGrid w:val="0"/>
    </w:pPr>
  </w:style>
  <w:style w:type="character" w:customStyle="1" w:styleId="Char4">
    <w:name w:val="바닥글 Char"/>
    <w:link w:val="a8"/>
    <w:qFormat/>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5"/>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5">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unhideWhenUsed/>
    <w:rsid w:val="00CC417F"/>
    <w:rPr>
      <w:sz w:val="18"/>
      <w:szCs w:val="18"/>
    </w:rPr>
  </w:style>
  <w:style w:type="paragraph" w:styleId="af">
    <w:name w:val="annotation text"/>
    <w:basedOn w:val="a"/>
    <w:link w:val="Char6"/>
    <w:uiPriority w:val="99"/>
    <w:unhideWhenUsed/>
    <w:rsid w:val="00CC417F"/>
  </w:style>
  <w:style w:type="character" w:customStyle="1" w:styleId="Char6">
    <w:name w:val="메모 텍스트 Char"/>
    <w:link w:val="af"/>
    <w:uiPriority w:val="99"/>
    <w:rsid w:val="00CC417F"/>
    <w:rPr>
      <w:rFonts w:ascii="Times New Roman" w:hAnsi="Times New Roman"/>
      <w:lang w:val="en-GB" w:eastAsia="en-US"/>
    </w:rPr>
  </w:style>
  <w:style w:type="paragraph" w:styleId="af0">
    <w:name w:val="annotation subject"/>
    <w:basedOn w:val="af"/>
    <w:next w:val="af"/>
    <w:link w:val="Char7"/>
    <w:uiPriority w:val="99"/>
    <w:semiHidden/>
    <w:unhideWhenUsed/>
    <w:rsid w:val="00CC417F"/>
    <w:rPr>
      <w:b/>
      <w:bCs/>
    </w:rPr>
  </w:style>
  <w:style w:type="character" w:customStyle="1" w:styleId="Char7">
    <w:name w:val="메모 주제 Char"/>
    <w:link w:val="af0"/>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8"/>
    <w:semiHidden/>
    <w:rsid w:val="003F3E67"/>
    <w:pPr>
      <w:autoSpaceDE w:val="0"/>
      <w:autoSpaceDN w:val="0"/>
      <w:adjustRightInd w:val="0"/>
      <w:snapToGrid w:val="0"/>
      <w:spacing w:after="120"/>
      <w:jc w:val="both"/>
    </w:pPr>
    <w:rPr>
      <w:rFonts w:eastAsia="SimSun"/>
      <w:lang w:val="en-US"/>
    </w:rPr>
  </w:style>
  <w:style w:type="character" w:customStyle="1" w:styleId="Char8">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
    <w:name w:val="List Number 2"/>
    <w:basedOn w:val="a"/>
    <w:uiPriority w:val="99"/>
    <w:semiHidden/>
    <w:unhideWhenUsed/>
    <w:rsid w:val="00A8507E"/>
    <w:pPr>
      <w:numPr>
        <w:numId w:val="2"/>
      </w:numPr>
      <w:contextualSpacing/>
    </w:pPr>
  </w:style>
  <w:style w:type="paragraph" w:styleId="30">
    <w:name w:val="toc 3"/>
    <w:basedOn w:val="a"/>
    <w:next w:val="a"/>
    <w:autoRedefine/>
    <w:uiPriority w:val="39"/>
    <w:semiHidden/>
    <w:unhideWhenUsed/>
    <w:rsid w:val="007F113B"/>
    <w:pPr>
      <w:ind w:leftChars="400" w:left="850"/>
    </w:pPr>
  </w:style>
  <w:style w:type="paragraph" w:styleId="70">
    <w:name w:val="toc 7"/>
    <w:basedOn w:val="a"/>
    <w:next w:val="a"/>
    <w:autoRedefine/>
    <w:uiPriority w:val="39"/>
    <w:semiHidden/>
    <w:unhideWhenUsed/>
    <w:rsid w:val="00FE4586"/>
    <w:pPr>
      <w:ind w:leftChars="1200" w:left="2550"/>
    </w:pPr>
  </w:style>
  <w:style w:type="character" w:customStyle="1" w:styleId="Char3">
    <w:name w:val="캡션 Char"/>
    <w:aliases w:val="cap Char1,cap Char Char,Caption Char Char,Caption Char1 Char Char,cap Char Char1 Char,Caption Char Char1 Char Char,cap Char2 Char Char,cap Char2 Char1,Ca Char,Caption Char C... Char,cap1 Char,cap2 Char,cap11 Char,Légende-figure Char1,label Char"/>
    <w:basedOn w:val="a1"/>
    <w:link w:val="a7"/>
    <w:uiPriority w:val="35"/>
    <w:rsid w:val="00D872D7"/>
    <w:rPr>
      <w:rFonts w:ascii="Times New Roman" w:hAnsi="Times New Roman"/>
      <w:b/>
      <w:bCs/>
      <w:lang w:val="en-GB" w:eastAsia="en-US"/>
    </w:rPr>
  </w:style>
  <w:style w:type="table" w:styleId="41">
    <w:name w:val="Plain Table 4"/>
    <w:basedOn w:val="a2"/>
    <w:uiPriority w:val="44"/>
    <w:rsid w:val="009E60E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extintend1">
    <w:name w:val="text intend 1"/>
    <w:basedOn w:val="a"/>
    <w:rsid w:val="00391FFB"/>
    <w:pPr>
      <w:numPr>
        <w:numId w:val="13"/>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0Maintext">
    <w:name w:val="0 Main text"/>
    <w:basedOn w:val="a"/>
    <w:link w:val="0MaintextChar"/>
    <w:qFormat/>
    <w:rsid w:val="00391FFB"/>
    <w:pPr>
      <w:spacing w:after="120" w:line="276" w:lineRule="auto"/>
      <w:jc w:val="both"/>
    </w:pPr>
    <w:rPr>
      <w:rFonts w:eastAsia="Times New Roman" w:cs="바탕"/>
      <w:lang w:val="en-US"/>
    </w:rPr>
  </w:style>
  <w:style w:type="character" w:customStyle="1" w:styleId="0MaintextChar">
    <w:name w:val="0 Main text Char"/>
    <w:link w:val="0Maintext"/>
    <w:qFormat/>
    <w:rsid w:val="00391FFB"/>
    <w:rPr>
      <w:rFonts w:ascii="Times New Roman" w:eastAsia="Times New Roman" w:hAnsi="Times New Roman" w:cs="바탕"/>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26976815">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65476119">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48277569">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6385222">
      <w:bodyDiv w:val="1"/>
      <w:marLeft w:val="0"/>
      <w:marRight w:val="0"/>
      <w:marTop w:val="0"/>
      <w:marBottom w:val="0"/>
      <w:divBdr>
        <w:top w:val="none" w:sz="0" w:space="0" w:color="auto"/>
        <w:left w:val="none" w:sz="0" w:space="0" w:color="auto"/>
        <w:bottom w:val="none" w:sz="0" w:space="0" w:color="auto"/>
        <w:right w:val="none" w:sz="0" w:space="0" w:color="auto"/>
      </w:divBdr>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2233624">
      <w:bodyDiv w:val="1"/>
      <w:marLeft w:val="0"/>
      <w:marRight w:val="0"/>
      <w:marTop w:val="0"/>
      <w:marBottom w:val="0"/>
      <w:divBdr>
        <w:top w:val="none" w:sz="0" w:space="0" w:color="auto"/>
        <w:left w:val="none" w:sz="0" w:space="0" w:color="auto"/>
        <w:bottom w:val="none" w:sz="0" w:space="0" w:color="auto"/>
        <w:right w:val="none" w:sz="0" w:space="0" w:color="auto"/>
      </w:divBdr>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6175010">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38418B-C290-4F0E-A86F-D93EFB0AC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2957</Words>
  <Characters>16856</Characters>
  <Application>Microsoft Office Word</Application>
  <DocSecurity>0</DocSecurity>
  <Lines>140</Lines>
  <Paragraphs>39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19774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cp:lastModifiedBy>
  <cp:revision>2</cp:revision>
  <dcterms:created xsi:type="dcterms:W3CDTF">2025-08-14T04:33:00Z</dcterms:created>
  <dcterms:modified xsi:type="dcterms:W3CDTF">2025-08-14T04:33:00Z</dcterms:modified>
</cp:coreProperties>
</file>